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CELAL BAYAR ÜNİVERSİTESİ TIP FAKÜLTESİ HAFSA SULTAN HASTANESİ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KALP VE DAMAR CERRAHİSİ ANA BİLİM DALI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CERRAHİ ELEKTRO KOTER JENARATÖRÜ TEKNİK ŞARTNAMESİ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1. KONU: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Bu şartname Celal Bayar Üniversitesi Hastanemiz Kalp ve Damar Cerrahisi ünitesinde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kullanılmak üzere alınacak olan Cerrahi elektro koter jeneratörü ve ekipmanlarını kapsamaktadır.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2. VAZGEÇİLEMEZ TEKNİK ÖZELLİKLER: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2.1. </w:t>
      </w:r>
      <w:r>
        <w:rPr>
          <w:rFonts w:ascii="Calibri" w:hAnsi="Calibri" w:cs="Calibri"/>
        </w:rPr>
        <w:t>Elektrokoter cihazı en az monopolar koagülasyon için 120 Watt, monopolar kesme için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200 Watt ve bipolar koagülasyon içinde 70 Watt güce sahip olmalıdır.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2.2. </w:t>
      </w:r>
      <w:r>
        <w:rPr>
          <w:rFonts w:ascii="Calibri" w:hAnsi="Calibri" w:cs="Calibri"/>
        </w:rPr>
        <w:t>Cihaz, bünyesinde bulunan bir sistem sayesinde, çalışılmakta olan dokunun direncini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ölçerek, ayarlanmış olan çıkış gücünü sabit bir şekilde hastaya transfer edebilmelidir.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2.3. </w:t>
      </w:r>
      <w:r>
        <w:rPr>
          <w:rFonts w:ascii="Calibri" w:hAnsi="Calibri" w:cs="Calibri"/>
        </w:rPr>
        <w:t>Cihazda kıvılcım atlamalarına karşı ayrı bir önleyici kontrol ve denetleyici sistem olmalıdır.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2.4. </w:t>
      </w:r>
      <w:r>
        <w:rPr>
          <w:rFonts w:ascii="Calibri" w:hAnsi="Calibri" w:cs="Calibri"/>
        </w:rPr>
        <w:t>Cihazda monopolar ve bipolar olarak jeneratör destekleyici entegre mikroişlemci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sistemleri bulunmalı ve entegreler dokunun direncine göre sıralı olarak devreye girmelidir.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Doku direnç değişikliklerinde ayarlanan çıkış gücünün sabit kalabilmesi için güç değeri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sabit kalmak şartıyla Voltaj gerilim değerini ve akım değerini ayarlayabilmelidir.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2.5. </w:t>
      </w:r>
      <w:r>
        <w:rPr>
          <w:rFonts w:ascii="Calibri" w:hAnsi="Calibri" w:cs="Calibri"/>
        </w:rPr>
        <w:t>Ayarlanan çıkış gücünün uygulama esnasında ne kadar korunabilip dokuya aktarıldığını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gösteren “Güç Etkinlik Oranı “ (PER) en az 98 olmalıdır. Bu özellik hem katalog üzerinde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hem de servis manüeli üzerinde grafik çalışmalarıyla ispatlana bilmelidir.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2.6. </w:t>
      </w:r>
      <w:r>
        <w:rPr>
          <w:rFonts w:ascii="Calibri" w:hAnsi="Calibri" w:cs="Calibri"/>
        </w:rPr>
        <w:t>Cihaza cereyan verildiğinde otomatik olarak kendi kendini bir programı çerçevesinde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kontrol etmeli ve bir hata bulduğunda bunu HATA KODU ile belirtmelidir.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2.7. </w:t>
      </w:r>
      <w:r>
        <w:rPr>
          <w:rFonts w:ascii="Calibri" w:hAnsi="Calibri" w:cs="Calibri"/>
        </w:rPr>
        <w:t>Otomatik RESET MODU bulunmalıdır. Bu sayede kendi kendini kontrol işlemi tamamlanır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tamamlanmaz veya RESET butonuna basıldığında; cihaz, hafızasına en son kaydedilen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çalışma modunu ve çıkış gücü değerini otomatikman seçmelidir.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2.8. </w:t>
      </w:r>
      <w:r>
        <w:rPr>
          <w:rFonts w:ascii="Calibri" w:hAnsi="Calibri" w:cs="Calibri"/>
        </w:rPr>
        <w:t>Dönüş elektrodunun hastaya temas yüzeyinde yanmalarını önleyen, temas yetersiz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olduğu zaman sesli ve ışıklı ikaz ederek çıkış gücünü otomatikman kesen Dönüş Elektrodu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Tarama sistemi bulunmalıdır.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2.9. </w:t>
      </w:r>
      <w:r>
        <w:rPr>
          <w:rFonts w:ascii="Calibri" w:hAnsi="Calibri" w:cs="Calibri"/>
        </w:rPr>
        <w:t>Cihazın hasta dönüş elektrotundan kaynaklanan plaka yanıklarına karşı iki farklı güvenlik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sistemi bulunmalıdır. Bunlardan birincisi, hasta plakasının hasta cildine temas yüzeyinin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yeterli olup olmadığını kontrol etmeli ve yanığa sebep olabilecek kadar yetersiz temas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alanı ölçüldüğünde enerjiyi keserek sesli ve görsel uyarı vermelidir. İkinci güvenlik sistemi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ise hastaya özel koruma sağlamak üzere, hasta dönüş elektrodunun temas yüzeyindeki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direnci sürekli takip ederek bu dirençte %40’tan daha yüksek değişiklik ölçtüğünde enerjiyi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keserek sesli ve görsel uyarı vermelidir. Böylelikle hastanın kilosuna ve plakanın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yapıştırıldığı bölgelerin farklılıklarına göre oluşabilecek yanık riskleri de tamamen ortadan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kaldırılmalıdır.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2.10. </w:t>
      </w:r>
      <w:r>
        <w:rPr>
          <w:rFonts w:ascii="Calibri" w:hAnsi="Calibri" w:cs="Calibri"/>
        </w:rPr>
        <w:t>Modlar dokunmatik olarak seçilmeli ve seçilen modun çıkış gücü yine dokunmatik olarak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artırılıp azaltılabilmeli ve çıkış o moda ait dijital göstergede görülebilmelidir.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2.11. </w:t>
      </w:r>
      <w:r>
        <w:rPr>
          <w:rFonts w:ascii="Calibri" w:hAnsi="Calibri" w:cs="Calibri"/>
        </w:rPr>
        <w:t>Elden veya ayaktan kontrol edilebilen iki monopolar, elden veya ayaktan kontrol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edilebilen bir bipolar çıkışları bulunmalıdır. Laparoskopi, trokoskopi ve TUR ameliyatları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için iki ayrı çıkış bulunmalıdır. Cihazda toplamda beş ayrı çıkış bulunmalıdır.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2.12. </w:t>
      </w:r>
      <w:r>
        <w:rPr>
          <w:rFonts w:ascii="Calibri" w:hAnsi="Calibri" w:cs="Calibri"/>
        </w:rPr>
        <w:t>Aynı elektrokoter; iki cerrahın aynı anda ve birbirinden bağımsız olarak monopolar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koagülasyon yapmasını temin etmelidir.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2.13. </w:t>
      </w:r>
      <w:r>
        <w:rPr>
          <w:rFonts w:ascii="Calibri" w:hAnsi="Calibri" w:cs="Calibri"/>
        </w:rPr>
        <w:t>Cihaz aynı üreticinin ürettiği bir argon Gaz Ünitesi ile kombine çalışarak Argon Gazlı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Elektrocerrahi Sistemine dönüşebilmelidir. Böylece cihaz ile hem argon gazlı kesme hem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 argon gazlı koagülasyon yapmak mümkün olmalıdır.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2.14. </w:t>
      </w:r>
      <w:r>
        <w:rPr>
          <w:rFonts w:ascii="Calibri" w:hAnsi="Calibri" w:cs="Calibri"/>
        </w:rPr>
        <w:t>Cihazda kullanıcı isteğine göre sesin azaltıp arttırabileceği ses ayar düğmesi bulunmalıdır.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2.15. </w:t>
      </w:r>
      <w:r>
        <w:rPr>
          <w:rFonts w:ascii="Calibri" w:hAnsi="Calibri" w:cs="Calibri"/>
        </w:rPr>
        <w:t>Cihaza duman emici cihaz ve aksesuarları bağlanabilmelidir.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2.16. </w:t>
      </w:r>
      <w:r>
        <w:rPr>
          <w:rFonts w:ascii="Calibri" w:hAnsi="Calibri" w:cs="Calibri"/>
        </w:rPr>
        <w:t>Cihaz istenildiğinde ameliyathanelerde kullanılabilen sesli komut sistemine uyumlu olan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cihazlarla beraber sesle kontrol edilebilmelidir.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2.17. </w:t>
      </w:r>
      <w:r>
        <w:rPr>
          <w:rFonts w:ascii="Calibri" w:hAnsi="Calibri" w:cs="Calibri"/>
        </w:rPr>
        <w:t>Cihazın üreticisi tarafından piyasaya sürülecek yeni gereçleri cihazın bilgisayar portu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sayesinde cihaza tanıtılabilmeli ve yeni çıkan bu gereçleri de kullanmak mümkün olmalıdır.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Cihaz bir port yardımı ile bilgisayara bağlanarak arıza durumu saptanabilmeli ve yazılım ile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güncelleme yapılabilmelidir.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2.18. </w:t>
      </w:r>
      <w:r>
        <w:rPr>
          <w:rFonts w:ascii="Calibri" w:hAnsi="Calibri" w:cs="Calibri"/>
        </w:rPr>
        <w:t>Cihaz ile birlikte verilmesi gereken aksesuarlar aşağıdaki gibidir;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2.18.1. 2 adet Monopolar ayak pedalı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2.18.2. 1 adet Bipolar ayak pedalı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2.18.3. 3 adet Çok kullanımlık koter kalemi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2.18.4. 10 adet Hasta plakası disposable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2.18.5. 4 adet Hasta plaka kablosu disposable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2.18.6. 10 adet Pediatrik vakalarda kullanılan pedler ve ara kabloları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2.18.7. 1 adet Adaptör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2.18.8. 1 adet düz bipolar forseps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2.18.9. 1 adet bayonet bipolar forseps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2.18.10. 2 adet bipolar kablo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2.18.11. 1 adet tasıma sehpası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3. İSTENİLEN DOKÜMAN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3.1. </w:t>
      </w:r>
      <w:r>
        <w:rPr>
          <w:rFonts w:ascii="Calibri" w:hAnsi="Calibri" w:cs="Calibri"/>
        </w:rPr>
        <w:t>Satıcı firma teklif ile birlikte cihazın orijinal tanıtım (teknik şartnamedeki her maddenin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cevabının bulunabileceği yeterlilikte) dokümanları vermelidir.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3.2. </w:t>
      </w:r>
      <w:r>
        <w:rPr>
          <w:rFonts w:ascii="Calibri" w:hAnsi="Calibri" w:cs="Calibri"/>
        </w:rPr>
        <w:t>İhaleyi alan firma cihazın teslimi sırasında her cihaz için aynı dokümanlardan birer takım ve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cihazın mekanik, elektrik ve elektronik devre şemalarını vermelidir. Ayrıca birer adet Türkçe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kullanım kılavuzu ve servis manüeli vermelidir.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3.3. </w:t>
      </w:r>
      <w:r>
        <w:rPr>
          <w:rFonts w:ascii="Calibri" w:hAnsi="Calibri" w:cs="Calibri"/>
        </w:rPr>
        <w:t>Teklif edilen cihaz için üretici veya distribütör firma tarafından satıcı firmaya verilen yetki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belgesi teklife eklenecektir.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4. TEKNİK SERVİS GARANTİ ve YEDEK PARÇA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4.1. </w:t>
      </w:r>
      <w:r>
        <w:rPr>
          <w:rFonts w:ascii="Calibri" w:hAnsi="Calibri" w:cs="Calibri"/>
        </w:rPr>
        <w:t>Cihazlar en az 2 yıl garantili olacak ve bu garanti satıcı, temsilci ve üretici firma tarafından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teklif dosyasında ayrı, ayrı verilecektir.Garanti süresi Ticaret ve Sanayi Bakanlığınca da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onaylı olup, ihale dosyasında ibraz edilmelidir. Garanti süresince bakım onarım ve yedek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parçadan hiç bir ücret talep edilmeyecektir. Arıza bildiriminden sonra 24 saat içinde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arızaya müdahale edilecek ve en çok 7 gün içinde bütün fonksiyonlarıyla çalıştırılacaktır.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Arızalı geçen süre garanti süresinden sayılmayacak ve arızalı geçen her fazla gün için cezai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(sözleşme bedelinin % 1 i) müeyyide uygulanacaktır.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4.2. </w:t>
      </w:r>
      <w:r>
        <w:rPr>
          <w:rFonts w:ascii="Calibri" w:hAnsi="Calibri" w:cs="Calibri"/>
        </w:rPr>
        <w:t>Satıcı firma teknik servis imkânlarını ve alt yapısını belgeleyecektir.(teknik personel sayısı,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bakım onarım imkânları vb.)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4.3. </w:t>
      </w:r>
      <w:r>
        <w:rPr>
          <w:rFonts w:ascii="Calibri" w:hAnsi="Calibri" w:cs="Calibri"/>
        </w:rPr>
        <w:t>Garanti bitiminden sonra en az 10 yıl süreyle ücreti karşılığında yedek parça sağlamayı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üretici ve temsilci firma taahhüt edecektir.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4.4. </w:t>
      </w:r>
      <w:r>
        <w:rPr>
          <w:rFonts w:ascii="Calibri" w:hAnsi="Calibri" w:cs="Calibri"/>
        </w:rPr>
        <w:t>Teklif veren firma cihazda garanti sonu değişmesi muhtemel yedek parçaları (elektronik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devre kartları, koter uçları, vb) katalog no’larını ve isimlerini belirterek garanti sonu 10 yıl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geçerli olmak kaydı ile fiyatlarını döviz cinsinden belirtecekler ve teklife ekleyeceklerdir.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4.5. </w:t>
      </w:r>
      <w:r>
        <w:rPr>
          <w:rFonts w:ascii="Calibri" w:hAnsi="Calibri" w:cs="Calibri"/>
        </w:rPr>
        <w:t>Teklif veren firma garanti sonu yıllık bakım bedeli taahhüdünü cihazın kontrol periyotlarını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belirterek döviz cinsinden vereceklerdir.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4.6. </w:t>
      </w:r>
      <w:r>
        <w:rPr>
          <w:rFonts w:ascii="Calibri" w:hAnsi="Calibri" w:cs="Calibri"/>
        </w:rPr>
        <w:t>Garanti süresi boyunca yılda bir kez cihazın bakımı ve kalibrasyonu ücretsiz olarak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yapılacak ve TSE onaylı Kalibrasyon sertifikası </w:t>
      </w:r>
      <w:r>
        <w:rPr>
          <w:rFonts w:ascii="Calibri-Bold" w:hAnsi="Calibri-Bold" w:cs="Calibri-Bold"/>
          <w:sz w:val="20"/>
          <w:szCs w:val="20"/>
        </w:rPr>
        <w:t xml:space="preserve">__________tarafımıza </w:t>
      </w:r>
      <w:r>
        <w:rPr>
          <w:rFonts w:ascii="Calibri" w:hAnsi="Calibri" w:cs="Calibri"/>
        </w:rPr>
        <w:t>ibraz edilecektir.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4.7. </w:t>
      </w:r>
      <w:r>
        <w:rPr>
          <w:rFonts w:ascii="Calibri" w:hAnsi="Calibri" w:cs="Calibri"/>
        </w:rPr>
        <w:t>Cihazın Türkiye ana distribütör firmasının Sanayi ve Ticaret Bakanlığından alınmış Satış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Sonrası Hizmet Yeterlilik Belgesi olmalıdır.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4.8. </w:t>
      </w:r>
      <w:r>
        <w:rPr>
          <w:rFonts w:ascii="Calibri" w:hAnsi="Calibri" w:cs="Calibri"/>
        </w:rPr>
        <w:t>Teklif veren firmanın TSE hizmet yeri yeterlilik belgesi olmalıdır.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5. KABUL VE MUAYENE: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5.1. </w:t>
      </w:r>
      <w:r>
        <w:rPr>
          <w:rFonts w:ascii="Calibri" w:hAnsi="Calibri" w:cs="Calibri"/>
        </w:rPr>
        <w:t>Cihazların kabul ve muayeneleri idarece belirlenecek komisyon tarafından yapılacaktır.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Kontrol ve muayenede şartnamede istenilen ve teklifte belirtilen tüm özelliklerin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uygunluğu araştırılacaktır. Ayrıca yedek parça, aksesuar ve sarf malzemelerinin kontrol ve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sayımı yapılacaktır.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5.2. </w:t>
      </w:r>
      <w:r>
        <w:rPr>
          <w:rFonts w:ascii="Calibri" w:hAnsi="Calibri" w:cs="Calibri"/>
        </w:rPr>
        <w:t>Kabul ve muayene sırasında firmalardan cihazın testlerin yapılması istenebilir, bu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durumda gerekli personel ve düzeneği firmalar sağlayacaktır.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5.3. </w:t>
      </w:r>
      <w:r>
        <w:rPr>
          <w:rFonts w:ascii="Calibri" w:hAnsi="Calibri" w:cs="Calibri"/>
        </w:rPr>
        <w:t>Kabul ve muayenede oluşabilecek kaza ve hasarlardan satıcı firma sorumludur.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5.4. </w:t>
      </w:r>
      <w:r>
        <w:rPr>
          <w:rFonts w:ascii="Calibri" w:hAnsi="Calibri" w:cs="Calibri"/>
        </w:rPr>
        <w:t>Satıcı firma fabrikada yapılan en son testlere ait raporları (kalite kontrol belgesi) muayene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heyetine teslim edecektir.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6. MONTAJ ve EĞİTİM: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6.1. </w:t>
      </w:r>
      <w:r>
        <w:rPr>
          <w:rFonts w:ascii="Calibri" w:hAnsi="Calibri" w:cs="Calibri"/>
        </w:rPr>
        <w:t>Firma cihazları ücretsiz olarak monte edecek ve tüm malzeme ve aksesuarları ile çalışır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durumda teslim edecektir. Montaj için gerekli tüm malzeme ve masraflar firma tarafından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karşılanacaktır.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6.2. </w:t>
      </w:r>
      <w:r>
        <w:rPr>
          <w:rFonts w:ascii="Calibri" w:hAnsi="Calibri" w:cs="Calibri"/>
        </w:rPr>
        <w:t>İhaleyi alan firma, cihazların kullanımı, bakımı ve olası arızaların giderilmesi ile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kalibrasyonuna ilişkin kendi eğitilmiş personeli tarafından idarenin belirleyeceği sayıda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elemana yeteri kadar ücretsiz eğitim verecektir. Ayrıca cihazların montajlarının yapılacağı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yerlerdeki personele kullanım ve bakımı üzerine ücretsiz eğitim verecektir. Bu koşul teklif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dosyasında firmaca taahhüt edilecektir.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7. TEKLİFLERİN HAZIRLANMASI: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7.1. </w:t>
      </w:r>
      <w:r>
        <w:rPr>
          <w:rFonts w:ascii="Calibri" w:hAnsi="Calibri" w:cs="Calibri"/>
        </w:rPr>
        <w:t>Firmalar şartname maddelerine ayrı, ayrı ve şartnamedeki sıraya göre cevap vereceklerdir.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Bu cevaplar “................. marka............ model elektrokoter cihazı teklifimizin şartnameye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uygunluk belgesi” başlığı altında teklif veren firmanın başlıklı kağıdına yazılmış ve yetkili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kişi tarafından imzalanmış olmalıdır. Teknik şartnamede istenilen özelliklerin hangi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dokümanda görülebileceği belirtilecek ve doküman üzerinde teknik şartname maddesi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işaretlenmiş olacaktır Bu cevaplar orijinal dokümanları ile karşılaştırıldığında her hangi bir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farklılık bulunursa firma ihale dışı kalacaktır.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7.2. </w:t>
      </w:r>
      <w:r>
        <w:rPr>
          <w:rFonts w:ascii="Calibri" w:hAnsi="Calibri" w:cs="Calibri"/>
        </w:rPr>
        <w:t>Şartnameye uygunluk belgesi hazırlamayan ve şartnamede istenilen teknik özellikleri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sağlamayan firmanın teklifleri ret edilecektir.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7.3. </w:t>
      </w:r>
      <w:r>
        <w:rPr>
          <w:rFonts w:ascii="Calibri" w:hAnsi="Calibri" w:cs="Calibri"/>
        </w:rPr>
        <w:t>Teklif edilen cihazın halen Türkiye’de kullanıldığı yerler hakkında referans verilecektir.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Referans bilgisi sadece teklif edilen cihazın marka ve modelini ihtiva edecektir. Bu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referanslardan gerektiğinde görüş alınacaktır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7.4. </w:t>
      </w:r>
      <w:r>
        <w:rPr>
          <w:rFonts w:ascii="Calibri" w:hAnsi="Calibri" w:cs="Calibri"/>
        </w:rPr>
        <w:t>Teklifleri değerlendirme komisyonu gerekli gördüğü hallerde demonstrasyon isteyebilir.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Firmalar demonstrasyonu nasıl sağlayacaklarını bildireceklerdir.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7.5. </w:t>
      </w:r>
      <w:r>
        <w:rPr>
          <w:rFonts w:ascii="Calibri" w:hAnsi="Calibri" w:cs="Calibri"/>
        </w:rPr>
        <w:t>Bu şartnamede belirtilmeyen hükümler konusunda idari şartname hükümleri geçerlidir.</w:t>
      </w:r>
    </w:p>
    <w:p w:rsidR="00723873" w:rsidRDefault="00723873" w:rsidP="00723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Prof.Dr. Mustafa CERRAHOĞLU</w:t>
      </w:r>
    </w:p>
    <w:p w:rsidR="00870EEC" w:rsidRDefault="00723873" w:rsidP="00723873">
      <w:r>
        <w:rPr>
          <w:rFonts w:ascii="Calibri" w:hAnsi="Calibri" w:cs="Calibri"/>
        </w:rPr>
        <w:t>MCBÜ Kalp ve Damar Cerrahisi ABD Başkanı</w:t>
      </w:r>
    </w:p>
    <w:sectPr w:rsidR="00870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23873"/>
    <w:rsid w:val="00723873"/>
    <w:rsid w:val="0087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1422</Words>
  <Characters>8111</Characters>
  <Application>Microsoft Office Word</Application>
  <DocSecurity>0</DocSecurity>
  <Lines>67</Lines>
  <Paragraphs>19</Paragraphs>
  <ScaleCrop>false</ScaleCrop>
  <Company/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2019-03-25T13:23:00Z</dcterms:created>
  <dcterms:modified xsi:type="dcterms:W3CDTF">2019-03-25T13:24:00Z</dcterms:modified>
</cp:coreProperties>
</file>