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12" w:rsidRPr="00CD6C7E" w:rsidRDefault="00896C12" w:rsidP="00E472A2">
      <w:pPr>
        <w:pStyle w:val="AralkYok"/>
        <w:jc w:val="center"/>
        <w:rPr>
          <w:b/>
          <w:sz w:val="24"/>
          <w:szCs w:val="24"/>
        </w:rPr>
      </w:pPr>
      <w:r w:rsidRPr="00CD6C7E">
        <w:rPr>
          <w:b/>
          <w:sz w:val="24"/>
          <w:szCs w:val="24"/>
        </w:rPr>
        <w:t>T.C.</w:t>
      </w:r>
    </w:p>
    <w:p w:rsidR="00847205" w:rsidRPr="00CD6C7E" w:rsidRDefault="006764FC" w:rsidP="00E472A2">
      <w:pPr>
        <w:pStyle w:val="AralkYok"/>
        <w:jc w:val="center"/>
        <w:rPr>
          <w:b/>
          <w:sz w:val="24"/>
          <w:szCs w:val="24"/>
        </w:rPr>
      </w:pPr>
      <w:r w:rsidRPr="00CD6C7E">
        <w:rPr>
          <w:b/>
          <w:sz w:val="24"/>
          <w:szCs w:val="24"/>
        </w:rPr>
        <w:t>MANİSACELAL BAYAR ÜNİVERSİTESİ</w:t>
      </w:r>
    </w:p>
    <w:p w:rsidR="006764FC" w:rsidRPr="00CD6C7E" w:rsidRDefault="006764FC" w:rsidP="00E472A2">
      <w:pPr>
        <w:pStyle w:val="AralkYok"/>
        <w:jc w:val="center"/>
        <w:rPr>
          <w:b/>
          <w:sz w:val="24"/>
          <w:szCs w:val="24"/>
        </w:rPr>
      </w:pPr>
      <w:r w:rsidRPr="00CD6C7E">
        <w:rPr>
          <w:b/>
          <w:sz w:val="24"/>
          <w:szCs w:val="24"/>
        </w:rPr>
        <w:t>HAFSA SULTAN HASTANESİ</w:t>
      </w:r>
    </w:p>
    <w:p w:rsidR="00896C12" w:rsidRPr="00CD6C7E" w:rsidRDefault="00E773DE" w:rsidP="00E472A2">
      <w:pPr>
        <w:pStyle w:val="AralkYok"/>
        <w:jc w:val="center"/>
        <w:rPr>
          <w:b/>
          <w:sz w:val="24"/>
          <w:szCs w:val="24"/>
        </w:rPr>
      </w:pPr>
      <w:r w:rsidRPr="00CD6C7E">
        <w:rPr>
          <w:b/>
          <w:sz w:val="24"/>
          <w:szCs w:val="24"/>
        </w:rPr>
        <w:t xml:space="preserve">Kalp ve Damar Cerrahisi </w:t>
      </w:r>
      <w:r w:rsidR="00896C12" w:rsidRPr="00CD6C7E">
        <w:rPr>
          <w:b/>
          <w:sz w:val="24"/>
          <w:szCs w:val="24"/>
        </w:rPr>
        <w:t>Anabilim Dalı</w:t>
      </w:r>
    </w:p>
    <w:p w:rsidR="00271EF9" w:rsidRPr="00CD6C7E" w:rsidRDefault="00E472A2" w:rsidP="00E472A2">
      <w:pPr>
        <w:pStyle w:val="AralkYok"/>
        <w:jc w:val="center"/>
        <w:rPr>
          <w:b/>
          <w:sz w:val="24"/>
          <w:szCs w:val="24"/>
        </w:rPr>
      </w:pPr>
      <w:r w:rsidRPr="00CD6C7E">
        <w:rPr>
          <w:b/>
          <w:sz w:val="24"/>
          <w:szCs w:val="24"/>
        </w:rPr>
        <w:t xml:space="preserve">Tıbbi Cihaz </w:t>
      </w:r>
      <w:r w:rsidR="00271EF9" w:rsidRPr="00CD6C7E">
        <w:rPr>
          <w:b/>
          <w:sz w:val="24"/>
          <w:szCs w:val="24"/>
        </w:rPr>
        <w:t>Teknik Şartname Formu</w:t>
      </w:r>
    </w:p>
    <w:p w:rsidR="00271EF9" w:rsidRPr="00CD6C7E" w:rsidRDefault="00271EF9" w:rsidP="00E472A2">
      <w:pPr>
        <w:pStyle w:val="AralkYok"/>
        <w:jc w:val="center"/>
        <w:rPr>
          <w:b/>
          <w:sz w:val="24"/>
          <w:szCs w:val="24"/>
        </w:rPr>
      </w:pPr>
    </w:p>
    <w:p w:rsidR="00E773DE" w:rsidRPr="00CD6C7E" w:rsidRDefault="00271EF9" w:rsidP="00E773DE">
      <w:pPr>
        <w:pStyle w:val="Balk1"/>
        <w:numPr>
          <w:ilvl w:val="0"/>
          <w:numId w:val="24"/>
        </w:numPr>
        <w:spacing w:line="276" w:lineRule="auto"/>
        <w:jc w:val="center"/>
        <w:rPr>
          <w:rFonts w:asciiTheme="minorHAnsi" w:hAnsiTheme="minorHAnsi"/>
          <w:sz w:val="24"/>
          <w:szCs w:val="24"/>
        </w:rPr>
      </w:pPr>
      <w:r w:rsidRPr="00CD6C7E">
        <w:rPr>
          <w:rFonts w:asciiTheme="minorHAnsi" w:hAnsiTheme="minorHAnsi"/>
          <w:sz w:val="24"/>
          <w:szCs w:val="24"/>
        </w:rPr>
        <w:t xml:space="preserve">CİHAZIN ADI:  </w:t>
      </w:r>
      <w:r w:rsidR="00E773DE" w:rsidRPr="00CD6C7E">
        <w:rPr>
          <w:rFonts w:asciiTheme="minorHAnsi" w:hAnsiTheme="minorHAnsi"/>
          <w:sz w:val="24"/>
          <w:szCs w:val="24"/>
        </w:rPr>
        <w:t xml:space="preserve">TRANSPORT YOĞUN BAKIM VENTİLATÖR CİHAZI </w:t>
      </w:r>
    </w:p>
    <w:p w:rsidR="00271EF9" w:rsidRPr="00CD6C7E" w:rsidRDefault="00271EF9" w:rsidP="0011314F">
      <w:pPr>
        <w:pStyle w:val="AralkYok"/>
        <w:jc w:val="both"/>
        <w:rPr>
          <w:b/>
          <w:sz w:val="24"/>
          <w:szCs w:val="24"/>
        </w:rPr>
      </w:pPr>
    </w:p>
    <w:p w:rsidR="006764FC" w:rsidRPr="00CD6C7E" w:rsidRDefault="001F5F50" w:rsidP="0011314F">
      <w:pPr>
        <w:pStyle w:val="Altyaz"/>
        <w:jc w:val="both"/>
        <w:rPr>
          <w:rFonts w:asciiTheme="minorHAnsi" w:hAnsiTheme="minorHAnsi"/>
          <w:b/>
          <w:bCs/>
        </w:rPr>
      </w:pPr>
      <w:r w:rsidRPr="00CD6C7E">
        <w:rPr>
          <w:rFonts w:asciiTheme="minorHAnsi" w:hAnsiTheme="minorHAnsi" w:cstheme="minorHAnsi"/>
          <w:b/>
        </w:rPr>
        <w:t>1.</w:t>
      </w:r>
      <w:r w:rsidR="006764FC" w:rsidRPr="00CD6C7E">
        <w:rPr>
          <w:rFonts w:asciiTheme="minorHAnsi" w:hAnsiTheme="minorHAnsi" w:cstheme="minorHAnsi"/>
          <w:b/>
        </w:rPr>
        <w:t>Teklif  Dosyasında İstenen Belgeler</w:t>
      </w:r>
    </w:p>
    <w:p w:rsidR="00271EF9" w:rsidRPr="00CD6C7E" w:rsidRDefault="001F5F50" w:rsidP="0011314F">
      <w:pPr>
        <w:ind w:right="130" w:firstLine="141"/>
        <w:jc w:val="both"/>
        <w:rPr>
          <w:rFonts w:asciiTheme="minorHAnsi" w:hAnsiTheme="minorHAnsi" w:cstheme="minorHAnsi"/>
          <w:b/>
          <w:bCs/>
        </w:rPr>
      </w:pPr>
      <w:r w:rsidRPr="00CD6C7E">
        <w:rPr>
          <w:rFonts w:asciiTheme="minorHAnsi" w:hAnsiTheme="minorHAnsi" w:cstheme="minorHAnsi"/>
          <w:b/>
          <w:bCs/>
        </w:rPr>
        <w:t>1.1.</w:t>
      </w:r>
      <w:r w:rsidR="00271EF9" w:rsidRPr="00CD6C7E">
        <w:rPr>
          <w:rFonts w:asciiTheme="minorHAnsi" w:hAnsiTheme="minorHAnsi" w:cstheme="minorHAnsi"/>
          <w:b/>
          <w:bCs/>
        </w:rPr>
        <w:t xml:space="preserve">TİTUBB  Kapsamı’ nda Olan Ürün/ Ürünler için: </w:t>
      </w:r>
    </w:p>
    <w:p w:rsidR="00271EF9" w:rsidRPr="00CD6C7E" w:rsidRDefault="00271EF9" w:rsidP="0011314F">
      <w:pPr>
        <w:pStyle w:val="AralkYok"/>
        <w:numPr>
          <w:ilvl w:val="0"/>
          <w:numId w:val="9"/>
        </w:numPr>
        <w:jc w:val="both"/>
        <w:rPr>
          <w:kern w:val="2"/>
          <w:sz w:val="24"/>
          <w:szCs w:val="24"/>
        </w:rPr>
      </w:pPr>
      <w:r w:rsidRPr="00CD6C7E">
        <w:rPr>
          <w:kern w:val="2"/>
          <w:sz w:val="24"/>
          <w:szCs w:val="24"/>
        </w:rPr>
        <w:t>İstekliye veya yetki aldığı firmaya ait TSE’nin “Hizmet Yeterlilik Belgesi” ve/veya T.C. Gümrük ve Ticaret Bakanlığı’nın “Satış Sonrası Hizmetleri Yeterlilik Belgesi”</w:t>
      </w:r>
      <w:r w:rsidRPr="00CD6C7E">
        <w:rPr>
          <w:bCs/>
          <w:kern w:val="2"/>
          <w:sz w:val="24"/>
          <w:szCs w:val="24"/>
        </w:rPr>
        <w:t xml:space="preserve"> </w:t>
      </w:r>
    </w:p>
    <w:p w:rsidR="00271EF9" w:rsidRPr="00CD6C7E" w:rsidRDefault="00271EF9" w:rsidP="0011314F">
      <w:pPr>
        <w:pStyle w:val="AralkYok"/>
        <w:numPr>
          <w:ilvl w:val="0"/>
          <w:numId w:val="9"/>
        </w:numPr>
        <w:jc w:val="both"/>
        <w:rPr>
          <w:kern w:val="2"/>
          <w:sz w:val="24"/>
          <w:szCs w:val="24"/>
        </w:rPr>
      </w:pPr>
      <w:r w:rsidRPr="00CD6C7E">
        <w:rPr>
          <w:bCs/>
          <w:sz w:val="24"/>
          <w:szCs w:val="24"/>
        </w:rPr>
        <w:t xml:space="preserve">TİTUBB Ürün Onay Belgesi: </w:t>
      </w:r>
      <w:r w:rsidRPr="00CD6C7E">
        <w:rPr>
          <w:sz w:val="24"/>
          <w:szCs w:val="24"/>
        </w:rPr>
        <w:t xml:space="preserve">İsteklinin teklif ettiği </w:t>
      </w:r>
      <w:r w:rsidRPr="00CD6C7E">
        <w:rPr>
          <w:bCs/>
          <w:sz w:val="24"/>
          <w:szCs w:val="24"/>
        </w:rPr>
        <w:t>ürün/ürünler</w:t>
      </w:r>
      <w:r w:rsidRPr="00CD6C7E">
        <w:rPr>
          <w:sz w:val="24"/>
          <w:szCs w:val="24"/>
        </w:rPr>
        <w:t xml:space="preserve"> T.C. Sağlık Bakanlığı’nın belirlediği 93/42/EEC MDD,  90/385/EEC AIMDD ve 98/79/EC IVDD kapsamında ise</w:t>
      </w:r>
    </w:p>
    <w:p w:rsidR="001F5F50" w:rsidRPr="00CD6C7E" w:rsidRDefault="00271EF9" w:rsidP="0011314F">
      <w:pPr>
        <w:pStyle w:val="AralkYok"/>
        <w:numPr>
          <w:ilvl w:val="0"/>
          <w:numId w:val="9"/>
        </w:numPr>
        <w:ind w:right="130"/>
        <w:jc w:val="both"/>
        <w:rPr>
          <w:kern w:val="2"/>
          <w:sz w:val="24"/>
          <w:szCs w:val="24"/>
        </w:rPr>
      </w:pPr>
      <w:r w:rsidRPr="00CD6C7E">
        <w:rPr>
          <w:bCs/>
          <w:sz w:val="24"/>
          <w:szCs w:val="24"/>
        </w:rPr>
        <w:t>Firma / Bayi Kodu Belgesi</w:t>
      </w:r>
    </w:p>
    <w:p w:rsidR="00557628" w:rsidRPr="00CD6C7E" w:rsidRDefault="00271EF9" w:rsidP="0011314F">
      <w:pPr>
        <w:pStyle w:val="AralkYok"/>
        <w:numPr>
          <w:ilvl w:val="0"/>
          <w:numId w:val="9"/>
        </w:numPr>
        <w:ind w:right="130"/>
        <w:jc w:val="both"/>
        <w:rPr>
          <w:b/>
          <w:sz w:val="24"/>
          <w:szCs w:val="24"/>
        </w:rPr>
      </w:pPr>
      <w:r w:rsidRPr="00CD6C7E">
        <w:rPr>
          <w:color w:val="222222"/>
          <w:sz w:val="24"/>
          <w:szCs w:val="24"/>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p>
    <w:p w:rsidR="0066485F" w:rsidRPr="00CD6C7E" w:rsidRDefault="0066485F" w:rsidP="0066485F">
      <w:pPr>
        <w:pStyle w:val="AralkYok"/>
        <w:ind w:left="861" w:right="130"/>
        <w:jc w:val="both"/>
        <w:rPr>
          <w:b/>
          <w:sz w:val="24"/>
          <w:szCs w:val="24"/>
        </w:rPr>
      </w:pPr>
    </w:p>
    <w:p w:rsidR="00847205" w:rsidRPr="00CD6C7E" w:rsidRDefault="001F5F50" w:rsidP="0066485F">
      <w:pPr>
        <w:pStyle w:val="AralkYok"/>
        <w:ind w:right="130"/>
        <w:jc w:val="both"/>
        <w:rPr>
          <w:rFonts w:eastAsia="Verdana"/>
          <w:sz w:val="24"/>
          <w:szCs w:val="24"/>
        </w:rPr>
      </w:pPr>
      <w:r w:rsidRPr="00CD6C7E">
        <w:rPr>
          <w:rFonts w:eastAsia="Calibri" w:cs="Times New Roman"/>
          <w:b/>
          <w:sz w:val="24"/>
          <w:szCs w:val="24"/>
        </w:rPr>
        <w:t>2.</w:t>
      </w:r>
      <w:r w:rsidR="006764FC" w:rsidRPr="00CD6C7E">
        <w:rPr>
          <w:rFonts w:eastAsia="Calibri" w:cs="Times New Roman"/>
          <w:b/>
          <w:sz w:val="24"/>
          <w:szCs w:val="24"/>
        </w:rPr>
        <w:t>Teknik Özellikler</w:t>
      </w:r>
    </w:p>
    <w:p w:rsidR="00E773DE" w:rsidRPr="00CD6C7E" w:rsidRDefault="00E773DE" w:rsidP="00E773DE">
      <w:pPr>
        <w:numPr>
          <w:ilvl w:val="0"/>
          <w:numId w:val="25"/>
        </w:numPr>
        <w:tabs>
          <w:tab w:val="left" w:pos="460"/>
        </w:tabs>
        <w:suppressAutoHyphens/>
        <w:ind w:left="460" w:hanging="460"/>
        <w:jc w:val="both"/>
        <w:rPr>
          <w:rFonts w:asciiTheme="minorHAnsi" w:hAnsiTheme="minorHAnsi"/>
        </w:rPr>
      </w:pPr>
      <w:r w:rsidRPr="00CD6C7E">
        <w:rPr>
          <w:rFonts w:asciiTheme="minorHAnsi" w:hAnsiTheme="minorHAnsi"/>
        </w:rPr>
        <w:t>Teklif edilen Cihaza oksijen tüpü bağlamak suretiyle  yenidoğan, pediatrik ve yetişkin hastaların  transportunda kullanıma uygun yapıda olmalıdır.  Cihaz transport esnasında hasta yatağına veya sedyeye monte edilebilmeli ve ağırlığı 6 (+/-%10) kg'i  geçmemelidir. Cihaz ayrıca yoğun bakımlarda ve reanimasyon ünitelerinde  kullanıma uygun yapıda olmalıdır.</w:t>
      </w:r>
    </w:p>
    <w:p w:rsidR="00E773DE" w:rsidRPr="00CD6C7E" w:rsidRDefault="00E773DE" w:rsidP="00E773DE">
      <w:pPr>
        <w:ind w:left="426" w:hanging="568"/>
        <w:jc w:val="both"/>
        <w:rPr>
          <w:rFonts w:asciiTheme="minorHAnsi" w:hAnsiTheme="minorHAnsi"/>
        </w:rPr>
      </w:pPr>
      <w:r w:rsidRPr="00CD6C7E">
        <w:rPr>
          <w:rFonts w:asciiTheme="minorHAnsi" w:hAnsiTheme="minorHAnsi"/>
        </w:rPr>
        <w:t xml:space="preserve">  2.</w:t>
      </w:r>
      <w:r w:rsidRPr="00CD6C7E">
        <w:rPr>
          <w:rFonts w:asciiTheme="minorHAnsi" w:hAnsiTheme="minorHAnsi"/>
        </w:rPr>
        <w:tab/>
        <w:t xml:space="preserve">Cihaz bünyesinde olan konvansiyonel çalışma modlarına ilave olarak aşağıdaki çalışma modlarında ventilasyon yapabilmelidir: </w:t>
      </w:r>
    </w:p>
    <w:p w:rsidR="00E773DE" w:rsidRPr="00CD6C7E" w:rsidRDefault="00E773DE" w:rsidP="00E773DE">
      <w:pPr>
        <w:numPr>
          <w:ilvl w:val="0"/>
          <w:numId w:val="26"/>
        </w:numPr>
        <w:suppressAutoHyphens/>
        <w:jc w:val="both"/>
        <w:rPr>
          <w:rFonts w:asciiTheme="minorHAnsi" w:hAnsiTheme="minorHAnsi"/>
          <w:bCs/>
        </w:rPr>
      </w:pPr>
      <w:r w:rsidRPr="00CD6C7E">
        <w:rPr>
          <w:rFonts w:asciiTheme="minorHAnsi" w:hAnsiTheme="minorHAnsi"/>
        </w:rPr>
        <w:t>Sistemin kapalı döngü ventilasyonu yaptığı, hastanın boyu yardımıyla ideal kilosunu girdikten sonra, ventilatörün hastanın akciğer mekaniklerine göre tidal hacim ve frekans</w:t>
      </w:r>
      <w:r w:rsidRPr="00CD6C7E">
        <w:rPr>
          <w:rFonts w:asciiTheme="minorHAnsi" w:hAnsiTheme="minorHAnsi"/>
          <w:color w:val="FF0000"/>
        </w:rPr>
        <w:t xml:space="preserve"> </w:t>
      </w:r>
      <w:r w:rsidRPr="00CD6C7E">
        <w:rPr>
          <w:rFonts w:asciiTheme="minorHAnsi" w:hAnsiTheme="minorHAnsi"/>
        </w:rPr>
        <w:t>için en uygun solunum şeklini ve hedef değerlerini otomatik olarak hesapladığı daha sonra da bu hedeflere ulaşmak için inspirasyon basıncını ve makine frekansını kullanıcı müdahalesi olmaksızın ayarladığı ve sonuca ulaştığı bir  otomatik kapalı döngü ventilasyon sistemi olmalıdır.</w:t>
      </w:r>
      <w:r w:rsidRPr="00CD6C7E">
        <w:rPr>
          <w:rFonts w:asciiTheme="minorHAnsi" w:hAnsiTheme="minorHAnsi"/>
          <w:bCs/>
        </w:rPr>
        <w:t xml:space="preserve"> </w:t>
      </w:r>
    </w:p>
    <w:p w:rsidR="00E773DE" w:rsidRPr="00CD6C7E" w:rsidRDefault="00E773DE" w:rsidP="00E773DE">
      <w:pPr>
        <w:numPr>
          <w:ilvl w:val="0"/>
          <w:numId w:val="26"/>
        </w:numPr>
        <w:suppressAutoHyphens/>
        <w:jc w:val="both"/>
        <w:rPr>
          <w:rFonts w:asciiTheme="minorHAnsi" w:hAnsiTheme="minorHAnsi"/>
          <w:bCs/>
        </w:rPr>
      </w:pPr>
      <w:r w:rsidRPr="00CD6C7E">
        <w:rPr>
          <w:rFonts w:asciiTheme="minorHAnsi" w:hAnsiTheme="minorHAnsi"/>
          <w:bCs/>
        </w:rPr>
        <w:t>Hasta, basınç kontrollü ventilasyon modlarında bifazik solunum yapabilmelidir.</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bCs/>
        </w:rPr>
        <w:t>Cihazın tüm volüm kontrollü ventilasyon modları otomatik akış konseptine sahip olmalı, hastanın klinik durumu ve ihtiyacına göre inspiratuar akış cihaz tarafından otomatik olarak ayarlanmalı, hastaya gönderilmesi hedeflenen volüm bu sistem sayesinde mümkün olan en düşük inspiratuar basınçla verilmeli ve bu sayede barotravma riski minimal seviyeye çekilebilmelidir.</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rPr>
        <w:t>Çift yönlü otomatik apnebackup özelliğine sahip NIV(CPAP + PS) modu olmalıdır.</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rPr>
        <w:t>NIV-ST modu olmalıdır.</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rPr>
        <w:t xml:space="preserve">Cihazda akıllı tetikleme sistemi olmalı, noninvaziv ventilasyonda, cihaz devre kaçaklarına ve hastanın durumuna göre inspirasyon tetikleme (trigger) hassasiyetini otomatik olarak revize edebilmelidir. </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rPr>
        <w:t>Cihaz Noninvaziv ventilasyonda  260 lt/dakika inspiratuar akışa çıkabilmelidir.</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rPr>
        <w:lastRenderedPageBreak/>
        <w:t>Cihaz Noninvaziv ventilasyonda, inspirasyonda en az 85 lt/dakika otomatik kaçak kompanzasyonuna sahip olmalıdır.</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rPr>
        <w:t>Cihaza opsiyonel olarak NasalCPAP ve NasalCPAP-PC modları eklenebilmelidir.</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rPr>
        <w:t>Cihazda otomatik aspirasyon manevrası bulunmalıdır.</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rPr>
        <w:t>En az bir hasta gurubunda ventilatör</w:t>
      </w:r>
      <w:r w:rsidRPr="00CD6C7E">
        <w:rPr>
          <w:rFonts w:asciiTheme="minorHAnsi" w:hAnsiTheme="minorHAnsi"/>
          <w:bCs/>
        </w:rPr>
        <w:t xml:space="preserve"> ekranında, hastanın soluklarıyla senkronize olarak genişleyip büzülen, gerçek zamanlı dinamik akciğer görüntüsü olmalı ve değişen ciğer mekaniklerinin ve hasta aktivitelerinin dinamik akciğer üzerinde eş zamanlı olarak görülebilmelidir. Aynı sistemle hastanın aspirasyon ihtiyacı dinamik ciğer üzerinden tespit edilebilmelidir.</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rPr>
        <w:t>Cihazda, Hastanın karbondioksit eliminasyonun, oksijenizasyonunun ve spontan aktivitesinin (P01,RSB, %fspont, vs)  izlenebildiği, hastanın ventilasyon  durumunu gösteren weaning panellerinin  olması ve panelller üzerinde reel zamanlı  monitörize edilen bu parametrelerin her biri için ”otomatik olarak veya kullanıcı tarafından ayarlanmış” weaning bölgelerinin olması. Monitörizasyonu yapılan  parametrelerin tümünün,  tespit edilen   weaning bölgelerine girmesiyle devreye giren ve hastanın cihazdan  ayrılabileceğini ifade eden  bir yazılım olmalıdır.</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rPr>
        <w:t>Cihaza opsiyonel olarak Mainstream volümetrik kapnograf  ve SPO2 modülü ilave  edilebilmelidir.</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rPr>
        <w:t>Cihaza ileride opsiyonel olarak yüksek akış oksijen terapi modu ilave edilebilmelidir.</w:t>
      </w:r>
    </w:p>
    <w:p w:rsidR="00E773DE" w:rsidRPr="00CD6C7E" w:rsidRDefault="00E773DE" w:rsidP="00E773DE">
      <w:pPr>
        <w:numPr>
          <w:ilvl w:val="0"/>
          <w:numId w:val="26"/>
        </w:numPr>
        <w:suppressAutoHyphens/>
        <w:jc w:val="both"/>
        <w:rPr>
          <w:rFonts w:asciiTheme="minorHAnsi" w:hAnsiTheme="minorHAnsi"/>
        </w:rPr>
      </w:pPr>
      <w:r w:rsidRPr="00CD6C7E">
        <w:rPr>
          <w:rFonts w:asciiTheme="minorHAnsi" w:hAnsiTheme="minorHAnsi"/>
        </w:rPr>
        <w:t>Cihaza ileride opsiyonel olarak trakestomi kanülünün takılı olduğu hastaların konuşabilmesini sağlayan valf sistemi eklenebilmelidir.</w:t>
      </w:r>
    </w:p>
    <w:p w:rsidR="00E773DE" w:rsidRPr="00CD6C7E" w:rsidRDefault="00E773DE" w:rsidP="00E773DE">
      <w:pPr>
        <w:numPr>
          <w:ilvl w:val="0"/>
          <w:numId w:val="27"/>
        </w:numPr>
        <w:suppressAutoHyphens/>
        <w:ind w:left="426" w:hanging="426"/>
        <w:jc w:val="both"/>
        <w:rPr>
          <w:rFonts w:asciiTheme="minorHAnsi" w:hAnsiTheme="minorHAnsi"/>
        </w:rPr>
      </w:pPr>
      <w:r w:rsidRPr="00CD6C7E">
        <w:rPr>
          <w:rFonts w:asciiTheme="minorHAnsi" w:hAnsiTheme="minorHAnsi"/>
        </w:rPr>
        <w:t>Cihazın kompakt yapısında dahili nebülizör sistemi olmalıdır.</w:t>
      </w:r>
    </w:p>
    <w:p w:rsidR="00E773DE" w:rsidRPr="00CD6C7E" w:rsidRDefault="00E773DE" w:rsidP="00E773DE">
      <w:pPr>
        <w:numPr>
          <w:ilvl w:val="0"/>
          <w:numId w:val="27"/>
        </w:numPr>
        <w:suppressAutoHyphens/>
        <w:ind w:left="426" w:hanging="426"/>
        <w:jc w:val="both"/>
        <w:rPr>
          <w:rFonts w:asciiTheme="minorHAnsi" w:hAnsiTheme="minorHAnsi"/>
        </w:rPr>
      </w:pPr>
      <w:r w:rsidRPr="00CD6C7E">
        <w:rPr>
          <w:rFonts w:asciiTheme="minorHAnsi" w:hAnsiTheme="minorHAnsi"/>
        </w:rPr>
        <w:t>Cihazda tidal hacim 2 - 2000 ml arasında direk ayarlanabilmelidir.</w:t>
      </w:r>
    </w:p>
    <w:p w:rsidR="00E773DE" w:rsidRPr="00CD6C7E" w:rsidRDefault="00E773DE" w:rsidP="00E773DE">
      <w:pPr>
        <w:numPr>
          <w:ilvl w:val="0"/>
          <w:numId w:val="27"/>
        </w:numPr>
        <w:suppressAutoHyphens/>
        <w:ind w:left="426" w:hanging="426"/>
        <w:jc w:val="both"/>
        <w:rPr>
          <w:rFonts w:asciiTheme="minorHAnsi" w:hAnsiTheme="minorHAnsi"/>
        </w:rPr>
      </w:pPr>
      <w:r w:rsidRPr="00CD6C7E">
        <w:rPr>
          <w:rFonts w:asciiTheme="minorHAnsi" w:hAnsiTheme="minorHAnsi"/>
        </w:rPr>
        <w:t>Cihazda tetikleme hassasiyeti en az 0.1 -  20  litre/dakika arasında ayarlanabilmelidir.</w:t>
      </w:r>
    </w:p>
    <w:p w:rsidR="00E773DE" w:rsidRPr="00CD6C7E" w:rsidRDefault="00E773DE" w:rsidP="00E773DE">
      <w:pPr>
        <w:numPr>
          <w:ilvl w:val="0"/>
          <w:numId w:val="27"/>
        </w:numPr>
        <w:suppressAutoHyphens/>
        <w:ind w:left="426" w:hanging="426"/>
        <w:jc w:val="both"/>
        <w:rPr>
          <w:rFonts w:asciiTheme="minorHAnsi" w:hAnsiTheme="minorHAnsi"/>
        </w:rPr>
      </w:pPr>
      <w:r w:rsidRPr="00CD6C7E">
        <w:rPr>
          <w:rFonts w:asciiTheme="minorHAnsi" w:hAnsiTheme="minorHAnsi"/>
        </w:rPr>
        <w:t>Cihazda aşağıdaki ileri solunum monitörizasyon bilgileri izlenebilmelidir:</w:t>
      </w:r>
    </w:p>
    <w:p w:rsidR="00E773DE" w:rsidRPr="00CD6C7E" w:rsidRDefault="00E773DE" w:rsidP="00E773DE">
      <w:pPr>
        <w:numPr>
          <w:ilvl w:val="0"/>
          <w:numId w:val="30"/>
        </w:numPr>
        <w:suppressAutoHyphens/>
        <w:jc w:val="both"/>
        <w:rPr>
          <w:rFonts w:asciiTheme="minorHAnsi" w:hAnsiTheme="minorHAnsi"/>
        </w:rPr>
      </w:pPr>
      <w:r w:rsidRPr="00CD6C7E">
        <w:rPr>
          <w:rFonts w:asciiTheme="minorHAnsi" w:hAnsiTheme="minorHAnsi"/>
        </w:rPr>
        <w:t>Plato Basıncı</w:t>
      </w:r>
    </w:p>
    <w:p w:rsidR="00E773DE" w:rsidRPr="00CD6C7E" w:rsidRDefault="00E773DE" w:rsidP="00E773DE">
      <w:pPr>
        <w:numPr>
          <w:ilvl w:val="0"/>
          <w:numId w:val="30"/>
        </w:numPr>
        <w:suppressAutoHyphens/>
        <w:jc w:val="both"/>
        <w:rPr>
          <w:rFonts w:asciiTheme="minorHAnsi" w:hAnsiTheme="minorHAnsi"/>
        </w:rPr>
      </w:pPr>
      <w:r w:rsidRPr="00CD6C7E">
        <w:rPr>
          <w:rFonts w:asciiTheme="minorHAnsi" w:hAnsiTheme="minorHAnsi"/>
        </w:rPr>
        <w:t>OtoPEEP</w:t>
      </w:r>
    </w:p>
    <w:p w:rsidR="00E773DE" w:rsidRPr="00CD6C7E" w:rsidRDefault="00E773DE" w:rsidP="00E773DE">
      <w:pPr>
        <w:numPr>
          <w:ilvl w:val="0"/>
          <w:numId w:val="30"/>
        </w:numPr>
        <w:suppressAutoHyphens/>
        <w:jc w:val="both"/>
        <w:rPr>
          <w:rFonts w:asciiTheme="minorHAnsi" w:hAnsiTheme="minorHAnsi"/>
        </w:rPr>
      </w:pPr>
      <w:r w:rsidRPr="00CD6C7E">
        <w:rPr>
          <w:rFonts w:asciiTheme="minorHAnsi" w:hAnsiTheme="minorHAnsi"/>
        </w:rPr>
        <w:t>Kaçak Hacmi (%) ve kaçak dakika hacmi</w:t>
      </w:r>
    </w:p>
    <w:p w:rsidR="00E773DE" w:rsidRPr="00CD6C7E" w:rsidRDefault="00E773DE" w:rsidP="00E773DE">
      <w:pPr>
        <w:numPr>
          <w:ilvl w:val="0"/>
          <w:numId w:val="30"/>
        </w:numPr>
        <w:suppressAutoHyphens/>
        <w:jc w:val="both"/>
        <w:rPr>
          <w:rFonts w:asciiTheme="minorHAnsi" w:hAnsiTheme="minorHAnsi"/>
        </w:rPr>
      </w:pPr>
      <w:r w:rsidRPr="00CD6C7E">
        <w:rPr>
          <w:rFonts w:asciiTheme="minorHAnsi" w:hAnsiTheme="minorHAnsi"/>
        </w:rPr>
        <w:t>Spontan Dakika Volumü</w:t>
      </w:r>
    </w:p>
    <w:p w:rsidR="00E773DE" w:rsidRPr="00CD6C7E" w:rsidRDefault="00E773DE" w:rsidP="00E773DE">
      <w:pPr>
        <w:numPr>
          <w:ilvl w:val="0"/>
          <w:numId w:val="30"/>
        </w:numPr>
        <w:suppressAutoHyphens/>
        <w:jc w:val="both"/>
        <w:rPr>
          <w:rFonts w:asciiTheme="minorHAnsi" w:hAnsiTheme="minorHAnsi"/>
        </w:rPr>
      </w:pPr>
      <w:r w:rsidRPr="00CD6C7E">
        <w:rPr>
          <w:rFonts w:asciiTheme="minorHAnsi" w:hAnsiTheme="minorHAnsi"/>
        </w:rPr>
        <w:t xml:space="preserve">Spontan Solunum frekansı </w:t>
      </w:r>
    </w:p>
    <w:p w:rsidR="00E773DE" w:rsidRPr="00CD6C7E" w:rsidRDefault="00E773DE" w:rsidP="00E773DE">
      <w:pPr>
        <w:numPr>
          <w:ilvl w:val="0"/>
          <w:numId w:val="30"/>
        </w:numPr>
        <w:suppressAutoHyphens/>
        <w:jc w:val="both"/>
        <w:rPr>
          <w:rFonts w:asciiTheme="minorHAnsi" w:hAnsiTheme="minorHAnsi"/>
          <w:bCs/>
        </w:rPr>
      </w:pPr>
      <w:r w:rsidRPr="00CD6C7E">
        <w:rPr>
          <w:rFonts w:asciiTheme="minorHAnsi" w:hAnsiTheme="minorHAnsi"/>
        </w:rPr>
        <w:t>%fSpont</w:t>
      </w:r>
    </w:p>
    <w:p w:rsidR="00E773DE" w:rsidRPr="00CD6C7E" w:rsidRDefault="00E773DE" w:rsidP="00E773DE">
      <w:pPr>
        <w:numPr>
          <w:ilvl w:val="0"/>
          <w:numId w:val="30"/>
        </w:numPr>
        <w:suppressAutoHyphens/>
        <w:jc w:val="both"/>
        <w:rPr>
          <w:rFonts w:asciiTheme="minorHAnsi" w:hAnsiTheme="minorHAnsi"/>
          <w:bCs/>
        </w:rPr>
      </w:pPr>
      <w:r w:rsidRPr="00CD6C7E">
        <w:rPr>
          <w:rFonts w:asciiTheme="minorHAnsi" w:hAnsiTheme="minorHAnsi"/>
          <w:bCs/>
        </w:rPr>
        <w:t>İnspiratuar tepe akışı ve Ekspiratuar tepe akışı</w:t>
      </w:r>
    </w:p>
    <w:p w:rsidR="00E773DE" w:rsidRPr="00CD6C7E" w:rsidRDefault="00E773DE" w:rsidP="00E773DE">
      <w:pPr>
        <w:numPr>
          <w:ilvl w:val="0"/>
          <w:numId w:val="30"/>
        </w:numPr>
        <w:suppressAutoHyphens/>
        <w:jc w:val="both"/>
        <w:rPr>
          <w:rFonts w:asciiTheme="minorHAnsi" w:hAnsiTheme="minorHAnsi"/>
          <w:bCs/>
        </w:rPr>
      </w:pPr>
      <w:r w:rsidRPr="00CD6C7E">
        <w:rPr>
          <w:rFonts w:asciiTheme="minorHAnsi" w:hAnsiTheme="minorHAnsi"/>
          <w:bCs/>
        </w:rPr>
        <w:t>Rezistans</w:t>
      </w:r>
    </w:p>
    <w:p w:rsidR="00E773DE" w:rsidRPr="00CD6C7E" w:rsidRDefault="00E773DE" w:rsidP="00E773DE">
      <w:pPr>
        <w:numPr>
          <w:ilvl w:val="0"/>
          <w:numId w:val="30"/>
        </w:numPr>
        <w:suppressAutoHyphens/>
        <w:jc w:val="both"/>
        <w:rPr>
          <w:rFonts w:asciiTheme="minorHAnsi" w:hAnsiTheme="minorHAnsi"/>
          <w:bCs/>
        </w:rPr>
      </w:pPr>
      <w:r w:rsidRPr="00CD6C7E">
        <w:rPr>
          <w:rFonts w:asciiTheme="minorHAnsi" w:hAnsiTheme="minorHAnsi"/>
          <w:bCs/>
        </w:rPr>
        <w:t>Komplians</w:t>
      </w:r>
    </w:p>
    <w:p w:rsidR="00E773DE" w:rsidRPr="00CD6C7E" w:rsidRDefault="00E773DE" w:rsidP="00E773DE">
      <w:pPr>
        <w:numPr>
          <w:ilvl w:val="0"/>
          <w:numId w:val="30"/>
        </w:numPr>
        <w:suppressAutoHyphens/>
        <w:jc w:val="both"/>
        <w:rPr>
          <w:rFonts w:asciiTheme="minorHAnsi" w:hAnsiTheme="minorHAnsi"/>
          <w:bCs/>
        </w:rPr>
      </w:pPr>
      <w:r w:rsidRPr="00CD6C7E">
        <w:rPr>
          <w:rFonts w:asciiTheme="minorHAnsi" w:hAnsiTheme="minorHAnsi"/>
          <w:bCs/>
        </w:rPr>
        <w:t>RCexp</w:t>
      </w:r>
    </w:p>
    <w:p w:rsidR="00E773DE" w:rsidRPr="00CD6C7E" w:rsidRDefault="00E773DE" w:rsidP="00E773DE">
      <w:pPr>
        <w:numPr>
          <w:ilvl w:val="0"/>
          <w:numId w:val="30"/>
        </w:numPr>
        <w:suppressAutoHyphens/>
        <w:jc w:val="both"/>
        <w:rPr>
          <w:rFonts w:asciiTheme="minorHAnsi" w:hAnsiTheme="minorHAnsi"/>
          <w:bCs/>
        </w:rPr>
      </w:pPr>
      <w:r w:rsidRPr="00CD6C7E">
        <w:rPr>
          <w:rFonts w:asciiTheme="minorHAnsi" w:hAnsiTheme="minorHAnsi"/>
          <w:bCs/>
        </w:rPr>
        <w:t xml:space="preserve">PTP </w:t>
      </w:r>
    </w:p>
    <w:p w:rsidR="00E773DE" w:rsidRPr="00CD6C7E" w:rsidRDefault="00E773DE" w:rsidP="00E773DE">
      <w:pPr>
        <w:numPr>
          <w:ilvl w:val="0"/>
          <w:numId w:val="30"/>
        </w:numPr>
        <w:suppressAutoHyphens/>
        <w:jc w:val="both"/>
        <w:rPr>
          <w:rFonts w:asciiTheme="minorHAnsi" w:hAnsiTheme="minorHAnsi"/>
          <w:bCs/>
        </w:rPr>
      </w:pPr>
      <w:r w:rsidRPr="00CD6C7E">
        <w:rPr>
          <w:rFonts w:asciiTheme="minorHAnsi" w:hAnsiTheme="minorHAnsi"/>
          <w:bCs/>
        </w:rPr>
        <w:t>Oklüzyon Basıncı(P01)</w:t>
      </w:r>
    </w:p>
    <w:p w:rsidR="00E773DE" w:rsidRPr="00CD6C7E" w:rsidRDefault="00E773DE" w:rsidP="00E773DE">
      <w:pPr>
        <w:numPr>
          <w:ilvl w:val="0"/>
          <w:numId w:val="30"/>
        </w:numPr>
        <w:suppressAutoHyphens/>
        <w:jc w:val="both"/>
        <w:rPr>
          <w:rFonts w:asciiTheme="minorHAnsi" w:hAnsiTheme="minorHAnsi"/>
        </w:rPr>
      </w:pPr>
      <w:r w:rsidRPr="00CD6C7E">
        <w:rPr>
          <w:rFonts w:asciiTheme="minorHAnsi" w:hAnsiTheme="minorHAnsi"/>
          <w:bCs/>
        </w:rPr>
        <w:t>Shallow breathing index(SBI) veya Rapid shallow breathing index( RSBI)</w:t>
      </w:r>
    </w:p>
    <w:p w:rsidR="00E773DE" w:rsidRPr="00CD6C7E" w:rsidRDefault="00E773DE" w:rsidP="00E773DE">
      <w:pPr>
        <w:jc w:val="both"/>
        <w:rPr>
          <w:rFonts w:asciiTheme="minorHAnsi" w:hAnsiTheme="minorHAnsi"/>
        </w:rPr>
      </w:pPr>
      <w:r w:rsidRPr="00CD6C7E">
        <w:rPr>
          <w:rFonts w:asciiTheme="minorHAnsi" w:hAnsiTheme="minorHAnsi"/>
        </w:rPr>
        <w:t>7.</w:t>
      </w:r>
      <w:r w:rsidRPr="00CD6C7E">
        <w:rPr>
          <w:rFonts w:asciiTheme="minorHAnsi" w:hAnsiTheme="minorHAnsi"/>
        </w:rPr>
        <w:tab/>
        <w:t>Cihazda en az aşağıdaki real zamanlı eğriler ve halkalar izlenecektir:</w:t>
      </w:r>
    </w:p>
    <w:p w:rsidR="00E773DE" w:rsidRPr="00CD6C7E" w:rsidRDefault="00E773DE" w:rsidP="00E773DE">
      <w:pPr>
        <w:numPr>
          <w:ilvl w:val="0"/>
          <w:numId w:val="31"/>
        </w:numPr>
        <w:suppressAutoHyphens/>
        <w:jc w:val="both"/>
        <w:rPr>
          <w:rFonts w:asciiTheme="minorHAnsi" w:hAnsiTheme="minorHAnsi"/>
        </w:rPr>
      </w:pPr>
      <w:r w:rsidRPr="00CD6C7E">
        <w:rPr>
          <w:rFonts w:asciiTheme="minorHAnsi" w:hAnsiTheme="minorHAnsi"/>
        </w:rPr>
        <w:t>Akış – zaman eğrisi</w:t>
      </w:r>
    </w:p>
    <w:p w:rsidR="00E773DE" w:rsidRPr="00CD6C7E" w:rsidRDefault="00E773DE" w:rsidP="00E773DE">
      <w:pPr>
        <w:numPr>
          <w:ilvl w:val="0"/>
          <w:numId w:val="31"/>
        </w:numPr>
        <w:suppressAutoHyphens/>
        <w:jc w:val="both"/>
        <w:rPr>
          <w:rFonts w:asciiTheme="minorHAnsi" w:hAnsiTheme="minorHAnsi"/>
        </w:rPr>
      </w:pPr>
      <w:r w:rsidRPr="00CD6C7E">
        <w:rPr>
          <w:rFonts w:asciiTheme="minorHAnsi" w:hAnsiTheme="minorHAnsi"/>
        </w:rPr>
        <w:t>Basınç – zaman eğrisi</w:t>
      </w:r>
    </w:p>
    <w:p w:rsidR="00E773DE" w:rsidRPr="00CD6C7E" w:rsidRDefault="00E773DE" w:rsidP="00E773DE">
      <w:pPr>
        <w:numPr>
          <w:ilvl w:val="0"/>
          <w:numId w:val="31"/>
        </w:numPr>
        <w:suppressAutoHyphens/>
        <w:jc w:val="both"/>
        <w:rPr>
          <w:rFonts w:asciiTheme="minorHAnsi" w:hAnsiTheme="minorHAnsi"/>
        </w:rPr>
      </w:pPr>
      <w:r w:rsidRPr="00CD6C7E">
        <w:rPr>
          <w:rFonts w:asciiTheme="minorHAnsi" w:hAnsiTheme="minorHAnsi"/>
        </w:rPr>
        <w:t>Volüm – Zaman eğrisi</w:t>
      </w:r>
    </w:p>
    <w:p w:rsidR="00E773DE" w:rsidRPr="00CD6C7E" w:rsidRDefault="00E773DE" w:rsidP="00E773DE">
      <w:pPr>
        <w:numPr>
          <w:ilvl w:val="0"/>
          <w:numId w:val="31"/>
        </w:numPr>
        <w:suppressAutoHyphens/>
        <w:jc w:val="both"/>
        <w:rPr>
          <w:rFonts w:asciiTheme="minorHAnsi" w:hAnsiTheme="minorHAnsi"/>
        </w:rPr>
      </w:pPr>
      <w:r w:rsidRPr="00CD6C7E">
        <w:rPr>
          <w:rFonts w:asciiTheme="minorHAnsi" w:hAnsiTheme="minorHAnsi"/>
        </w:rPr>
        <w:t>Basınç-volüm halkası</w:t>
      </w:r>
    </w:p>
    <w:p w:rsidR="00E773DE" w:rsidRPr="00CD6C7E" w:rsidRDefault="00E773DE" w:rsidP="00E773DE">
      <w:pPr>
        <w:numPr>
          <w:ilvl w:val="0"/>
          <w:numId w:val="31"/>
        </w:numPr>
        <w:suppressAutoHyphens/>
        <w:jc w:val="both"/>
        <w:rPr>
          <w:rFonts w:asciiTheme="minorHAnsi" w:hAnsiTheme="minorHAnsi"/>
        </w:rPr>
      </w:pPr>
      <w:r w:rsidRPr="00CD6C7E">
        <w:rPr>
          <w:rFonts w:asciiTheme="minorHAnsi" w:hAnsiTheme="minorHAnsi"/>
        </w:rPr>
        <w:t>Basınç-akış halkası</w:t>
      </w:r>
    </w:p>
    <w:p w:rsidR="00E773DE" w:rsidRPr="00CD6C7E" w:rsidRDefault="00E773DE" w:rsidP="00E773DE">
      <w:pPr>
        <w:numPr>
          <w:ilvl w:val="0"/>
          <w:numId w:val="31"/>
        </w:numPr>
        <w:suppressAutoHyphens/>
        <w:jc w:val="both"/>
        <w:rPr>
          <w:rFonts w:asciiTheme="minorHAnsi" w:hAnsiTheme="minorHAnsi"/>
        </w:rPr>
      </w:pPr>
      <w:r w:rsidRPr="00CD6C7E">
        <w:rPr>
          <w:rFonts w:asciiTheme="minorHAnsi" w:hAnsiTheme="minorHAnsi"/>
        </w:rPr>
        <w:t>Volüm-akış halkası</w:t>
      </w:r>
    </w:p>
    <w:p w:rsidR="00E773DE" w:rsidRPr="00CD6C7E" w:rsidRDefault="00E773DE" w:rsidP="00E773DE">
      <w:pPr>
        <w:tabs>
          <w:tab w:val="left" w:pos="0"/>
          <w:tab w:val="left" w:pos="13"/>
        </w:tabs>
        <w:suppressAutoHyphens/>
        <w:ind w:left="438" w:hanging="425"/>
        <w:jc w:val="both"/>
        <w:rPr>
          <w:rFonts w:asciiTheme="minorHAnsi" w:hAnsiTheme="minorHAnsi"/>
        </w:rPr>
      </w:pPr>
      <w:r w:rsidRPr="00CD6C7E">
        <w:rPr>
          <w:rFonts w:asciiTheme="minorHAnsi" w:hAnsiTheme="minorHAnsi"/>
        </w:rPr>
        <w:lastRenderedPageBreak/>
        <w:t>8.</w:t>
      </w:r>
      <w:r w:rsidRPr="00CD6C7E">
        <w:rPr>
          <w:rFonts w:asciiTheme="minorHAnsi" w:hAnsiTheme="minorHAnsi"/>
        </w:rPr>
        <w:tab/>
      </w:r>
      <w:r w:rsidRPr="00CD6C7E">
        <w:rPr>
          <w:rFonts w:asciiTheme="minorHAnsi" w:hAnsiTheme="minorHAnsi"/>
        </w:rPr>
        <w:tab/>
        <w:t>Ventilatör Stand-By fonksiyonuna sahip olmalıdır.</w:t>
      </w:r>
    </w:p>
    <w:p w:rsidR="00E773DE" w:rsidRPr="00CD6C7E" w:rsidRDefault="00E773DE" w:rsidP="00E773DE">
      <w:pPr>
        <w:numPr>
          <w:ilvl w:val="0"/>
          <w:numId w:val="28"/>
        </w:numPr>
        <w:tabs>
          <w:tab w:val="left" w:pos="0"/>
          <w:tab w:val="left" w:pos="13"/>
        </w:tabs>
        <w:suppressAutoHyphens/>
        <w:ind w:left="438" w:hanging="425"/>
        <w:jc w:val="both"/>
        <w:rPr>
          <w:rFonts w:asciiTheme="minorHAnsi" w:hAnsiTheme="minorHAnsi"/>
        </w:rPr>
      </w:pPr>
      <w:r w:rsidRPr="00CD6C7E">
        <w:rPr>
          <w:rFonts w:asciiTheme="minorHAnsi" w:hAnsiTheme="minorHAnsi"/>
        </w:rPr>
        <w:t>Cihazda İnspiratory Rise Time veya Pressure Ramp ayarı gibi dalga formu eğimini değiştirerek uygulanan basıncın ciğerlere baskı yapmadan girmesini sağlayan işlevler olmalıdır ve Pressure Ramp ayarı en az 0-2000 ml sn arasında ayarlanabilmelidir.</w:t>
      </w:r>
    </w:p>
    <w:p w:rsidR="00E773DE" w:rsidRPr="00CD6C7E" w:rsidRDefault="00E773DE" w:rsidP="00E773DE">
      <w:pPr>
        <w:numPr>
          <w:ilvl w:val="0"/>
          <w:numId w:val="28"/>
        </w:numPr>
        <w:tabs>
          <w:tab w:val="left" w:pos="0"/>
          <w:tab w:val="left" w:pos="13"/>
        </w:tabs>
        <w:suppressAutoHyphens/>
        <w:ind w:left="438" w:hanging="425"/>
        <w:jc w:val="both"/>
        <w:rPr>
          <w:rFonts w:asciiTheme="minorHAnsi" w:hAnsiTheme="minorHAnsi"/>
        </w:rPr>
      </w:pPr>
      <w:r w:rsidRPr="00CD6C7E">
        <w:rPr>
          <w:rFonts w:asciiTheme="minorHAnsi" w:hAnsiTheme="minorHAnsi"/>
        </w:rPr>
        <w:t>Teklif edilen tüm cihazlar,</w:t>
      </w:r>
      <w:r w:rsidRPr="00CD6C7E">
        <w:rPr>
          <w:rFonts w:asciiTheme="minorHAnsi" w:hAnsiTheme="minorHAnsi"/>
          <w:b/>
        </w:rPr>
        <w:t xml:space="preserve"> </w:t>
      </w:r>
      <w:r w:rsidRPr="00CD6C7E">
        <w:rPr>
          <w:rFonts w:asciiTheme="minorHAnsi" w:hAnsiTheme="minorHAnsi"/>
        </w:rPr>
        <w:t>220volt, 50Hz şebeke cereyanı ile çalışmalıdır ve elektirik kesilmelerine karşılık en az 4 saatlik dahili bataryası olmalıdır. Cihaz hasta transportunda kullanılacağı için harici çözümler kesinlikle kabul edilmeyecektir. Batarya süresi opsiyonel olarak 8 saate kadar çıkarılabilmelidir.</w:t>
      </w:r>
    </w:p>
    <w:p w:rsidR="00E773DE" w:rsidRPr="00CD6C7E" w:rsidRDefault="00E773DE" w:rsidP="00E773DE">
      <w:pPr>
        <w:numPr>
          <w:ilvl w:val="0"/>
          <w:numId w:val="28"/>
        </w:numPr>
        <w:tabs>
          <w:tab w:val="left" w:pos="0"/>
          <w:tab w:val="left" w:pos="13"/>
        </w:tabs>
        <w:suppressAutoHyphens/>
        <w:ind w:left="438" w:hanging="425"/>
        <w:jc w:val="both"/>
        <w:rPr>
          <w:rFonts w:asciiTheme="minorHAnsi" w:hAnsiTheme="minorHAnsi"/>
        </w:rPr>
      </w:pPr>
      <w:r w:rsidRPr="00CD6C7E">
        <w:rPr>
          <w:rFonts w:asciiTheme="minorHAnsi" w:hAnsiTheme="minorHAnsi"/>
        </w:rPr>
        <w:t>Cihaz su geçirmezlik özelliğine sahip olmalı, IP24 su geçirmezlik sınıfına sahip olmalıdır.</w:t>
      </w:r>
    </w:p>
    <w:p w:rsidR="00E773DE" w:rsidRPr="00CD6C7E" w:rsidRDefault="00E773DE" w:rsidP="00E773DE">
      <w:pPr>
        <w:numPr>
          <w:ilvl w:val="0"/>
          <w:numId w:val="28"/>
        </w:numPr>
        <w:tabs>
          <w:tab w:val="left" w:pos="0"/>
          <w:tab w:val="left" w:pos="13"/>
        </w:tabs>
        <w:suppressAutoHyphens/>
        <w:ind w:left="438" w:hanging="425"/>
        <w:jc w:val="both"/>
        <w:rPr>
          <w:rFonts w:asciiTheme="minorHAnsi" w:hAnsiTheme="minorHAnsi"/>
        </w:rPr>
      </w:pPr>
      <w:r w:rsidRPr="00CD6C7E">
        <w:rPr>
          <w:rFonts w:asciiTheme="minorHAnsi" w:hAnsiTheme="minorHAnsi"/>
        </w:rPr>
        <w:t>Cihazda hastaya ait seçilen en az onbeş parametrenin son 72 saatlik trendini kaydedip ekranda gösterebilmelidir.</w:t>
      </w:r>
    </w:p>
    <w:p w:rsidR="00E773DE" w:rsidRPr="00CD6C7E" w:rsidRDefault="00E773DE" w:rsidP="00E773DE">
      <w:pPr>
        <w:numPr>
          <w:ilvl w:val="0"/>
          <w:numId w:val="28"/>
        </w:numPr>
        <w:tabs>
          <w:tab w:val="left" w:pos="0"/>
          <w:tab w:val="left" w:pos="13"/>
        </w:tabs>
        <w:suppressAutoHyphens/>
        <w:ind w:left="438" w:hanging="425"/>
        <w:jc w:val="both"/>
        <w:rPr>
          <w:rFonts w:asciiTheme="minorHAnsi" w:hAnsiTheme="minorHAnsi"/>
        </w:rPr>
      </w:pPr>
      <w:r w:rsidRPr="00CD6C7E">
        <w:rPr>
          <w:rFonts w:asciiTheme="minorHAnsi" w:hAnsiTheme="minorHAnsi"/>
        </w:rPr>
        <w:t>Cihaz hava ambulanslarında kullanılabilmelidir. 25.000 ft irtifada ventilasyona (Pediatrik ve yetişkin hastalarda) uygun olmalıdır. Cihazın transport kullanıma uygun olarak darbeye dayanıklı kasası olmalıdır.</w:t>
      </w:r>
    </w:p>
    <w:p w:rsidR="00E773DE" w:rsidRPr="00CD6C7E" w:rsidRDefault="00E773DE" w:rsidP="00E773DE">
      <w:pPr>
        <w:numPr>
          <w:ilvl w:val="0"/>
          <w:numId w:val="28"/>
        </w:numPr>
        <w:tabs>
          <w:tab w:val="left" w:pos="0"/>
          <w:tab w:val="left" w:pos="13"/>
        </w:tabs>
        <w:suppressAutoHyphens/>
        <w:ind w:left="438" w:hanging="425"/>
        <w:jc w:val="both"/>
        <w:rPr>
          <w:rFonts w:asciiTheme="minorHAnsi" w:hAnsiTheme="minorHAnsi"/>
        </w:rPr>
      </w:pPr>
      <w:r w:rsidRPr="00CD6C7E">
        <w:rPr>
          <w:rFonts w:asciiTheme="minorHAnsi" w:hAnsiTheme="minorHAnsi"/>
        </w:rPr>
        <w:t>Cihaz,  pediyatrik ve yetişkin hastalar için, hassas ölçümleme amacıyla proximal hava yolundan (Y parçasından) ölçümleme  yapabilmelidir.</w:t>
      </w:r>
    </w:p>
    <w:p w:rsidR="00E773DE" w:rsidRPr="00CD6C7E" w:rsidRDefault="00E773DE" w:rsidP="00E773DE">
      <w:pPr>
        <w:numPr>
          <w:ilvl w:val="0"/>
          <w:numId w:val="28"/>
        </w:numPr>
        <w:tabs>
          <w:tab w:val="left" w:pos="0"/>
          <w:tab w:val="left" w:pos="13"/>
        </w:tabs>
        <w:suppressAutoHyphens/>
        <w:ind w:left="438" w:hanging="425"/>
        <w:jc w:val="both"/>
        <w:rPr>
          <w:rFonts w:asciiTheme="minorHAnsi" w:hAnsiTheme="minorHAnsi"/>
        </w:rPr>
      </w:pPr>
      <w:r w:rsidRPr="00CD6C7E">
        <w:rPr>
          <w:rFonts w:asciiTheme="minorHAnsi" w:hAnsiTheme="minorHAnsi"/>
        </w:rPr>
        <w:t>Cihazda, ekspiratuar tetikleme hassasiyeti ayarı olmalıdır ve inspirasyon tepe akışının 5%'i ile 80% ' i arasında ayarlanabilmelidir.</w:t>
      </w:r>
    </w:p>
    <w:p w:rsidR="00E773DE" w:rsidRPr="00CD6C7E" w:rsidRDefault="00E773DE" w:rsidP="00E773DE">
      <w:pPr>
        <w:numPr>
          <w:ilvl w:val="0"/>
          <w:numId w:val="28"/>
        </w:numPr>
        <w:tabs>
          <w:tab w:val="left" w:pos="0"/>
          <w:tab w:val="left" w:pos="13"/>
        </w:tabs>
        <w:suppressAutoHyphens/>
        <w:ind w:left="438" w:hanging="425"/>
        <w:jc w:val="both"/>
        <w:rPr>
          <w:rFonts w:asciiTheme="minorHAnsi" w:hAnsiTheme="minorHAnsi"/>
        </w:rPr>
      </w:pPr>
      <w:r w:rsidRPr="00CD6C7E">
        <w:rPr>
          <w:rFonts w:asciiTheme="minorHAnsi" w:hAnsiTheme="minorHAnsi"/>
        </w:rPr>
        <w:t>Ventiltörün elektronik ‘’log book/event log’’ veya mudaili bir sistemi bulunmalıdır. Bu sisteme en az 1000 kayıt alınabilmelidir. Bu kayıtta hasta ile ilgili değerler, ventilatöre ait değerler (Kontrol parametreleri, mod değişiklikleri vs) ve alarmlar zaman sabiti olarak saklanabilmelidir.</w:t>
      </w:r>
    </w:p>
    <w:p w:rsidR="00E773DE" w:rsidRPr="00CD6C7E" w:rsidRDefault="00E773DE" w:rsidP="00E773DE">
      <w:pPr>
        <w:numPr>
          <w:ilvl w:val="0"/>
          <w:numId w:val="28"/>
        </w:numPr>
        <w:tabs>
          <w:tab w:val="left" w:pos="0"/>
          <w:tab w:val="left" w:pos="13"/>
        </w:tabs>
        <w:suppressAutoHyphens/>
        <w:ind w:left="438" w:hanging="425"/>
        <w:jc w:val="both"/>
        <w:rPr>
          <w:rFonts w:asciiTheme="minorHAnsi" w:hAnsiTheme="minorHAnsi"/>
        </w:rPr>
      </w:pPr>
      <w:r w:rsidRPr="00CD6C7E">
        <w:rPr>
          <w:rFonts w:asciiTheme="minorHAnsi" w:hAnsiTheme="minorHAnsi"/>
        </w:rPr>
        <w:t>Hasta istendiğinde pediatrik (3kg'dan itibaren) ve yetişkin hasta grubunda en az 15 sn süreyle inspirasyon sonu beklemede tutulabilmelidir.</w:t>
      </w:r>
    </w:p>
    <w:p w:rsidR="00E773DE" w:rsidRPr="00CD6C7E" w:rsidRDefault="00E773DE" w:rsidP="00E773DE">
      <w:pPr>
        <w:numPr>
          <w:ilvl w:val="0"/>
          <w:numId w:val="28"/>
        </w:numPr>
        <w:tabs>
          <w:tab w:val="left" w:pos="0"/>
          <w:tab w:val="left" w:pos="13"/>
        </w:tabs>
        <w:suppressAutoHyphens/>
        <w:ind w:left="438" w:hanging="425"/>
        <w:jc w:val="both"/>
        <w:rPr>
          <w:rFonts w:asciiTheme="minorHAnsi" w:hAnsiTheme="minorHAnsi"/>
        </w:rPr>
      </w:pPr>
      <w:r w:rsidRPr="00CD6C7E">
        <w:rPr>
          <w:rFonts w:asciiTheme="minorHAnsi" w:hAnsiTheme="minorHAnsi"/>
        </w:rPr>
        <w:t>Her cihazla birlikte aşağıdaki aksesuarlar verilecektir.</w:t>
      </w:r>
    </w:p>
    <w:p w:rsidR="00E773DE" w:rsidRPr="00CD6C7E" w:rsidRDefault="00E773DE" w:rsidP="00E773DE">
      <w:pPr>
        <w:numPr>
          <w:ilvl w:val="0"/>
          <w:numId w:val="29"/>
        </w:numPr>
        <w:tabs>
          <w:tab w:val="left" w:pos="13"/>
          <w:tab w:val="left" w:pos="1460"/>
        </w:tabs>
        <w:suppressAutoHyphens/>
        <w:jc w:val="both"/>
        <w:rPr>
          <w:rFonts w:asciiTheme="minorHAnsi" w:hAnsiTheme="minorHAnsi"/>
        </w:rPr>
      </w:pPr>
      <w:r w:rsidRPr="00CD6C7E">
        <w:rPr>
          <w:rFonts w:asciiTheme="minorHAnsi" w:hAnsiTheme="minorHAnsi"/>
        </w:rPr>
        <w:t>1 adet tek kullanımlık koaksiyel hasta seti</w:t>
      </w:r>
    </w:p>
    <w:p w:rsidR="00E773DE" w:rsidRPr="00CD6C7E" w:rsidRDefault="00E773DE" w:rsidP="00E773DE">
      <w:pPr>
        <w:numPr>
          <w:ilvl w:val="0"/>
          <w:numId w:val="29"/>
        </w:numPr>
        <w:tabs>
          <w:tab w:val="left" w:pos="13"/>
          <w:tab w:val="left" w:pos="1460"/>
        </w:tabs>
        <w:suppressAutoHyphens/>
        <w:jc w:val="both"/>
        <w:rPr>
          <w:rFonts w:asciiTheme="minorHAnsi" w:hAnsiTheme="minorHAnsi"/>
        </w:rPr>
      </w:pPr>
      <w:r w:rsidRPr="00CD6C7E">
        <w:rPr>
          <w:rFonts w:asciiTheme="minorHAnsi" w:hAnsiTheme="minorHAnsi"/>
        </w:rPr>
        <w:t>1 adet tek kullanımlık yenidoğan hasta seti</w:t>
      </w:r>
    </w:p>
    <w:p w:rsidR="00E773DE" w:rsidRPr="00CD6C7E" w:rsidRDefault="00E773DE" w:rsidP="00E773DE">
      <w:pPr>
        <w:numPr>
          <w:ilvl w:val="0"/>
          <w:numId w:val="29"/>
        </w:numPr>
        <w:tabs>
          <w:tab w:val="left" w:pos="13"/>
          <w:tab w:val="left" w:pos="1460"/>
        </w:tabs>
        <w:suppressAutoHyphens/>
        <w:jc w:val="both"/>
        <w:rPr>
          <w:rFonts w:asciiTheme="minorHAnsi" w:hAnsiTheme="minorHAnsi"/>
        </w:rPr>
      </w:pPr>
      <w:r w:rsidRPr="00CD6C7E">
        <w:rPr>
          <w:rFonts w:asciiTheme="minorHAnsi" w:hAnsiTheme="minorHAnsi"/>
        </w:rPr>
        <w:t>5 adet disposable flow sensör.</w:t>
      </w:r>
    </w:p>
    <w:p w:rsidR="00E773DE" w:rsidRPr="00CD6C7E" w:rsidRDefault="00E773DE" w:rsidP="00E773DE">
      <w:pPr>
        <w:numPr>
          <w:ilvl w:val="0"/>
          <w:numId w:val="29"/>
        </w:numPr>
        <w:tabs>
          <w:tab w:val="left" w:pos="13"/>
          <w:tab w:val="left" w:pos="1460"/>
        </w:tabs>
        <w:suppressAutoHyphens/>
        <w:jc w:val="both"/>
        <w:rPr>
          <w:rFonts w:asciiTheme="minorHAnsi" w:hAnsiTheme="minorHAnsi"/>
        </w:rPr>
      </w:pPr>
      <w:r w:rsidRPr="00CD6C7E">
        <w:rPr>
          <w:rFonts w:asciiTheme="minorHAnsi" w:hAnsiTheme="minorHAnsi"/>
        </w:rPr>
        <w:t>2 adet disposable yenidoğan flow sensör.</w:t>
      </w:r>
    </w:p>
    <w:p w:rsidR="00E773DE" w:rsidRPr="00CD6C7E" w:rsidRDefault="00E773DE" w:rsidP="00E773DE">
      <w:pPr>
        <w:numPr>
          <w:ilvl w:val="0"/>
          <w:numId w:val="29"/>
        </w:numPr>
        <w:suppressAutoHyphens/>
        <w:jc w:val="both"/>
        <w:rPr>
          <w:rFonts w:asciiTheme="minorHAnsi" w:hAnsiTheme="minorHAnsi"/>
        </w:rPr>
      </w:pPr>
      <w:r w:rsidRPr="00CD6C7E">
        <w:rPr>
          <w:rFonts w:asciiTheme="minorHAnsi" w:hAnsiTheme="minorHAnsi"/>
        </w:rPr>
        <w:t xml:space="preserve">Cihaz transport esnasında yatağa  veya sedyeye monte edilebilmesi için gereken  </w:t>
      </w:r>
    </w:p>
    <w:p w:rsidR="00E773DE" w:rsidRPr="00CD6C7E" w:rsidRDefault="00E773DE" w:rsidP="00E773DE">
      <w:pPr>
        <w:tabs>
          <w:tab w:val="left" w:pos="13"/>
          <w:tab w:val="left" w:pos="1460"/>
        </w:tabs>
        <w:suppressAutoHyphens/>
        <w:jc w:val="both"/>
        <w:rPr>
          <w:rFonts w:asciiTheme="minorHAnsi" w:hAnsiTheme="minorHAnsi"/>
        </w:rPr>
      </w:pPr>
      <w:r w:rsidRPr="00CD6C7E">
        <w:rPr>
          <w:rFonts w:asciiTheme="minorHAnsi" w:hAnsiTheme="minorHAnsi"/>
        </w:rPr>
        <w:tab/>
      </w:r>
      <w:r w:rsidRPr="00CD6C7E">
        <w:rPr>
          <w:rFonts w:asciiTheme="minorHAnsi" w:hAnsiTheme="minorHAnsi"/>
        </w:rPr>
        <w:tab/>
        <w:t>tertibata sahip olmalıdır.</w:t>
      </w:r>
    </w:p>
    <w:p w:rsidR="00E773DE" w:rsidRPr="00CD6C7E" w:rsidRDefault="00E773DE" w:rsidP="00E773DE">
      <w:pPr>
        <w:numPr>
          <w:ilvl w:val="0"/>
          <w:numId w:val="29"/>
        </w:numPr>
        <w:suppressAutoHyphens/>
        <w:jc w:val="both"/>
        <w:rPr>
          <w:rFonts w:asciiTheme="minorHAnsi" w:hAnsiTheme="minorHAnsi"/>
        </w:rPr>
      </w:pPr>
      <w:r w:rsidRPr="00CD6C7E">
        <w:rPr>
          <w:rFonts w:asciiTheme="minorHAnsi" w:hAnsiTheme="minorHAnsi"/>
        </w:rPr>
        <w:t>Cihaz sahip olduğu regülatörlü manometreli jak sistemi ile hem merkezi gaz sistemine, hem de oksijen tüpüne kolayca bağlanabilmelidir.</w:t>
      </w:r>
    </w:p>
    <w:p w:rsidR="00E773DE" w:rsidRPr="00CD6C7E" w:rsidRDefault="00E773DE" w:rsidP="00E773DE">
      <w:pPr>
        <w:numPr>
          <w:ilvl w:val="0"/>
          <w:numId w:val="29"/>
        </w:numPr>
        <w:tabs>
          <w:tab w:val="left" w:pos="13"/>
          <w:tab w:val="left" w:pos="1460"/>
        </w:tabs>
        <w:suppressAutoHyphens/>
        <w:jc w:val="both"/>
        <w:rPr>
          <w:rFonts w:asciiTheme="minorHAnsi" w:hAnsiTheme="minorHAnsi"/>
        </w:rPr>
      </w:pPr>
      <w:r w:rsidRPr="00CD6C7E">
        <w:rPr>
          <w:rFonts w:asciiTheme="minorHAnsi" w:hAnsiTheme="minorHAnsi"/>
        </w:rPr>
        <w:tab/>
        <w:t>Her cihaz için orijinal tekerlekli stand ve hasta seti taşıma kolu verilecektir</w:t>
      </w:r>
    </w:p>
    <w:p w:rsidR="00557628" w:rsidRPr="00CD6C7E" w:rsidRDefault="00E773DE" w:rsidP="0011314F">
      <w:pPr>
        <w:numPr>
          <w:ilvl w:val="0"/>
          <w:numId w:val="29"/>
        </w:numPr>
        <w:tabs>
          <w:tab w:val="left" w:pos="13"/>
          <w:tab w:val="left" w:pos="1460"/>
        </w:tabs>
        <w:suppressAutoHyphens/>
        <w:jc w:val="both"/>
        <w:rPr>
          <w:rFonts w:asciiTheme="minorHAnsi" w:eastAsia="Verdana" w:hAnsiTheme="minorHAnsi"/>
        </w:rPr>
      </w:pPr>
      <w:r w:rsidRPr="00CD6C7E">
        <w:rPr>
          <w:rFonts w:asciiTheme="minorHAnsi" w:hAnsiTheme="minorHAnsi"/>
        </w:rPr>
        <w:t>Cihazın ekspirasyon valf hattından birer yedek verilecektir.</w:t>
      </w:r>
    </w:p>
    <w:p w:rsidR="00557628" w:rsidRPr="00CD6C7E" w:rsidRDefault="00557628" w:rsidP="0011314F">
      <w:pPr>
        <w:pStyle w:val="AralkYok"/>
        <w:jc w:val="both"/>
        <w:rPr>
          <w:rFonts w:eastAsia="Verdana"/>
          <w:sz w:val="24"/>
          <w:szCs w:val="24"/>
        </w:rPr>
      </w:pPr>
    </w:p>
    <w:p w:rsidR="003F6E99" w:rsidRPr="00CD6C7E" w:rsidRDefault="001F5F50" w:rsidP="0011314F">
      <w:pPr>
        <w:pStyle w:val="AralkYok"/>
        <w:jc w:val="both"/>
        <w:rPr>
          <w:b/>
          <w:sz w:val="24"/>
          <w:szCs w:val="24"/>
        </w:rPr>
      </w:pPr>
      <w:r w:rsidRPr="00CD6C7E">
        <w:rPr>
          <w:b/>
          <w:sz w:val="24"/>
          <w:szCs w:val="24"/>
        </w:rPr>
        <w:t>3.</w:t>
      </w:r>
      <w:r w:rsidR="00276017" w:rsidRPr="00CD6C7E">
        <w:rPr>
          <w:b/>
          <w:sz w:val="24"/>
          <w:szCs w:val="24"/>
        </w:rPr>
        <w:t>Klinik Mühendisliğe Verilecek Belgeler</w:t>
      </w:r>
    </w:p>
    <w:p w:rsidR="00271EF9" w:rsidRPr="00CD6C7E" w:rsidRDefault="00276017" w:rsidP="0011314F">
      <w:pPr>
        <w:pStyle w:val="AralkYok"/>
        <w:numPr>
          <w:ilvl w:val="0"/>
          <w:numId w:val="13"/>
        </w:numPr>
        <w:jc w:val="both"/>
        <w:rPr>
          <w:rFonts w:eastAsia="Calibri" w:cs="Times New Roman"/>
          <w:sz w:val="24"/>
          <w:szCs w:val="24"/>
        </w:rPr>
      </w:pPr>
      <w:r w:rsidRPr="00CD6C7E">
        <w:rPr>
          <w:rFonts w:eastAsia="Calibri" w:cs="Times New Roman"/>
          <w:color w:val="000000"/>
          <w:sz w:val="24"/>
          <w:szCs w:val="24"/>
        </w:rPr>
        <w:t>Yetkili firma cihazın veya cihazların teslimi sırasında her bir cihaz için Türkçe kullanım kılavuzu, eğitici ve öğretici cd, kitap, broşür vb. dokümanı da vermesi gereklidir.</w:t>
      </w:r>
    </w:p>
    <w:p w:rsidR="00271EF9" w:rsidRPr="00CD6C7E" w:rsidRDefault="00276017" w:rsidP="0011314F">
      <w:pPr>
        <w:pStyle w:val="AralkYok"/>
        <w:numPr>
          <w:ilvl w:val="0"/>
          <w:numId w:val="13"/>
        </w:numPr>
        <w:jc w:val="both"/>
        <w:rPr>
          <w:rFonts w:eastAsia="Calibri" w:cs="Times New Roman"/>
          <w:color w:val="000000"/>
          <w:sz w:val="24"/>
          <w:szCs w:val="24"/>
        </w:rPr>
      </w:pPr>
      <w:r w:rsidRPr="00CD6C7E">
        <w:rPr>
          <w:rFonts w:eastAsia="Calibri" w:cs="Times New Roman"/>
          <w:color w:val="000000"/>
          <w:sz w:val="24"/>
          <w:szCs w:val="24"/>
        </w:rPr>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CD6C7E">
        <w:rPr>
          <w:rFonts w:eastAsia="Calibri" w:cs="Times New Roman"/>
          <w:sz w:val="24"/>
          <w:szCs w:val="24"/>
        </w:rPr>
        <w:t>yapılacak işlemlerin anlatıldığı, gerekli yedek parça numaralarını belirten bütün konuları içeren İngilizce ve Türkçe servis manuelini verecektir.</w:t>
      </w:r>
    </w:p>
    <w:p w:rsidR="009E52A6" w:rsidRPr="00CD6C7E" w:rsidRDefault="00271EF9" w:rsidP="0011314F">
      <w:pPr>
        <w:pStyle w:val="AralkYok"/>
        <w:numPr>
          <w:ilvl w:val="0"/>
          <w:numId w:val="13"/>
        </w:numPr>
        <w:jc w:val="both"/>
        <w:rPr>
          <w:rFonts w:eastAsia="Calibri" w:cs="Times New Roman"/>
          <w:color w:val="000000"/>
          <w:sz w:val="24"/>
          <w:szCs w:val="24"/>
        </w:rPr>
      </w:pPr>
      <w:r w:rsidRPr="00CD6C7E">
        <w:rPr>
          <w:rFonts w:eastAsia="Calibri" w:cs="Times New Roman"/>
          <w:sz w:val="24"/>
          <w:szCs w:val="24"/>
        </w:rPr>
        <w:t>Y</w:t>
      </w:r>
      <w:r w:rsidR="00276017" w:rsidRPr="00CD6C7E">
        <w:rPr>
          <w:rFonts w:eastAsia="Calibri" w:cs="Times New Roman"/>
          <w:sz w:val="24"/>
          <w:szCs w:val="24"/>
        </w:rPr>
        <w:t>etkili firma teklif e</w:t>
      </w:r>
      <w:r w:rsidRPr="00CD6C7E">
        <w:rPr>
          <w:rFonts w:eastAsia="Calibri" w:cs="Times New Roman"/>
          <w:sz w:val="24"/>
          <w:szCs w:val="24"/>
        </w:rPr>
        <w:t>ttiği cihaz veya cihazlara ait H</w:t>
      </w:r>
      <w:r w:rsidR="00276017" w:rsidRPr="00CD6C7E">
        <w:rPr>
          <w:rFonts w:eastAsia="Calibri" w:cs="Times New Roman"/>
          <w:sz w:val="24"/>
          <w:szCs w:val="24"/>
        </w:rPr>
        <w:t xml:space="preserve">astanemizin Klinik Mühendisliği Birimi tarafından belirlenen ve  365 gün içerisinde yapılması gerekli periyodik koruyucu bakım </w:t>
      </w:r>
      <w:r w:rsidR="00276017" w:rsidRPr="00CD6C7E">
        <w:rPr>
          <w:rFonts w:eastAsia="Calibri" w:cs="Times New Roman"/>
          <w:sz w:val="24"/>
          <w:szCs w:val="24"/>
        </w:rPr>
        <w:lastRenderedPageBreak/>
        <w:t>ve periyodik kalibrasyon çizelgesi hazırlayacaktır. Cihaz veya sistemde periyodik</w:t>
      </w:r>
      <w:r w:rsidR="00276017" w:rsidRPr="00CD6C7E">
        <w:rPr>
          <w:rFonts w:eastAsia="Calibri" w:cs="Times New Roman"/>
          <w:color w:val="000000"/>
          <w:sz w:val="24"/>
          <w:szCs w:val="24"/>
        </w:rPr>
        <w:t xml:space="preserve"> koruyucu bakım veya periyodik kalibrasyon gerektirmeyen özel durumlar için konunun ayrıntılı olarak belirtileceği, üretici ve yetkili firma tarafından onaylanan belge verilecektir. </w:t>
      </w:r>
    </w:p>
    <w:p w:rsidR="009E52A6" w:rsidRPr="00CD6C7E" w:rsidRDefault="00276017" w:rsidP="0011314F">
      <w:pPr>
        <w:pStyle w:val="AralkYok"/>
        <w:numPr>
          <w:ilvl w:val="0"/>
          <w:numId w:val="13"/>
        </w:numPr>
        <w:jc w:val="both"/>
        <w:rPr>
          <w:rFonts w:eastAsia="Calibri" w:cs="Times New Roman"/>
          <w:color w:val="000000"/>
          <w:sz w:val="24"/>
          <w:szCs w:val="24"/>
        </w:rPr>
      </w:pPr>
      <w:r w:rsidRPr="00CD6C7E">
        <w:rPr>
          <w:rFonts w:eastAsia="Calibri" w:cs="Times New Roman"/>
          <w:color w:val="000000"/>
          <w:sz w:val="24"/>
          <w:szCs w:val="24"/>
        </w:rPr>
        <w:t>Yetkili firma cihazın kolay kullanımını, kullanıcının yapacağı günlük, haftalık, aylık bakımları ve kalibrasyonları anlatan, basit arızalarda takip edeceği müdahale düzeneğini gösteren kısa kullanım kılavuzu verecektir. Kılavuz pvc kaplanacak ve Türkçe olarak verilecektir.</w:t>
      </w:r>
    </w:p>
    <w:p w:rsidR="009E52A6" w:rsidRPr="00CD6C7E" w:rsidRDefault="00276017" w:rsidP="0011314F">
      <w:pPr>
        <w:pStyle w:val="AralkYok"/>
        <w:numPr>
          <w:ilvl w:val="0"/>
          <w:numId w:val="13"/>
        </w:numPr>
        <w:jc w:val="both"/>
        <w:rPr>
          <w:rFonts w:eastAsia="Calibri" w:cs="Times New Roman"/>
          <w:sz w:val="24"/>
          <w:szCs w:val="24"/>
        </w:rPr>
      </w:pPr>
      <w:r w:rsidRPr="00CD6C7E">
        <w:rPr>
          <w:rFonts w:eastAsia="Calibri" w:cs="Times New Roman"/>
          <w:color w:val="000000"/>
          <w:sz w:val="24"/>
          <w:szCs w:val="24"/>
        </w:rPr>
        <w:t xml:space="preserve">Yetkili firma fabrikada yapılan en son testlere ait fabrika test çıkışı raporlarını teslim edecektir. </w:t>
      </w:r>
    </w:p>
    <w:p w:rsidR="009E52A6" w:rsidRPr="00CD6C7E" w:rsidRDefault="00276017" w:rsidP="0011314F">
      <w:pPr>
        <w:pStyle w:val="AralkYok"/>
        <w:numPr>
          <w:ilvl w:val="0"/>
          <w:numId w:val="13"/>
        </w:numPr>
        <w:jc w:val="both"/>
        <w:rPr>
          <w:rFonts w:eastAsia="Calibri" w:cs="Times New Roman"/>
          <w:sz w:val="24"/>
          <w:szCs w:val="24"/>
        </w:rPr>
      </w:pPr>
      <w:r w:rsidRPr="00CD6C7E">
        <w:rPr>
          <w:rFonts w:eastAsia="Calibri" w:cs="Times New Roman"/>
          <w:color w:val="000000"/>
          <w:sz w:val="24"/>
          <w:szCs w:val="24"/>
        </w:rPr>
        <w:t xml:space="preserve">Yetkili firma cihaza ait </w:t>
      </w:r>
      <w:r w:rsidRPr="00CD6C7E">
        <w:rPr>
          <w:rFonts w:eastAsia="Calibri" w:cs="Times New Roman"/>
          <w:sz w:val="24"/>
          <w:szCs w:val="24"/>
        </w:rPr>
        <w:t>garanti belgelerini hastane idaresi adına düzenleyecek ve orijinal nüshalarını  Klinik Mühendisliği Birimi’ne teslim edecektir.</w:t>
      </w:r>
    </w:p>
    <w:p w:rsidR="009E52A6" w:rsidRPr="00CD6C7E" w:rsidRDefault="00276017" w:rsidP="0011314F">
      <w:pPr>
        <w:pStyle w:val="AralkYok"/>
        <w:numPr>
          <w:ilvl w:val="0"/>
          <w:numId w:val="13"/>
        </w:numPr>
        <w:jc w:val="both"/>
        <w:rPr>
          <w:rFonts w:eastAsia="Calibri" w:cs="Times New Roman"/>
          <w:sz w:val="24"/>
          <w:szCs w:val="24"/>
        </w:rPr>
      </w:pPr>
      <w:r w:rsidRPr="00CD6C7E">
        <w:rPr>
          <w:rFonts w:eastAsia="Calibri" w:cs="Times New Roman"/>
          <w:sz w:val="24"/>
          <w:szCs w:val="24"/>
        </w:rPr>
        <w:t xml:space="preserve">Yetkili firma cihaza yapılan bütün müdahaleler için (montaj, arıza tespiti, onarım, bakım, yedek parça, upgrade, eğitim vb. ) servis formu oluşturacaktır ve Klinik Mühendisliği Birimi’ne teslim edecektir. </w:t>
      </w:r>
    </w:p>
    <w:p w:rsidR="009E52A6" w:rsidRPr="00CD6C7E" w:rsidRDefault="00276017" w:rsidP="0011314F">
      <w:pPr>
        <w:pStyle w:val="AralkYok"/>
        <w:numPr>
          <w:ilvl w:val="0"/>
          <w:numId w:val="13"/>
        </w:numPr>
        <w:jc w:val="both"/>
        <w:rPr>
          <w:rFonts w:eastAsia="Calibri" w:cs="Times New Roman"/>
          <w:color w:val="000000"/>
          <w:sz w:val="24"/>
          <w:szCs w:val="24"/>
        </w:rPr>
      </w:pPr>
      <w:r w:rsidRPr="00CD6C7E">
        <w:rPr>
          <w:rFonts w:eastAsia="Calibri" w:cs="Times New Roman"/>
          <w:sz w:val="24"/>
          <w:szCs w:val="24"/>
        </w:rPr>
        <w:t>Yetkili firma cihaza yapılan her kalibrasyon işlemi için kendisi veya bağımsız kuruluş tarafından kalibrasyon sertifikasını, izlenebilirlik belgesini, kalibrasyon etiketini  Klinik Mühendisliği Birimi’ne teslim edecektir.</w:t>
      </w:r>
    </w:p>
    <w:p w:rsidR="00276017" w:rsidRPr="00CD6C7E" w:rsidRDefault="00276017" w:rsidP="0011314F">
      <w:pPr>
        <w:pStyle w:val="AralkYok"/>
        <w:numPr>
          <w:ilvl w:val="0"/>
          <w:numId w:val="13"/>
        </w:numPr>
        <w:jc w:val="both"/>
        <w:rPr>
          <w:rFonts w:eastAsia="Calibri" w:cs="Times New Roman"/>
          <w:color w:val="000000"/>
          <w:sz w:val="24"/>
          <w:szCs w:val="24"/>
        </w:rPr>
      </w:pPr>
      <w:r w:rsidRPr="00CD6C7E">
        <w:rPr>
          <w:rFonts w:eastAsia="Calibri" w:cs="Times New Roman"/>
          <w:sz w:val="24"/>
          <w:szCs w:val="24"/>
        </w:rPr>
        <w:t>Teklif veren firmalar söz konusu cihaz için teknik servis imkânlarını ve teknik alt yapı durumunu belgeleyeceklerdir. (Teknik personel sayısı, bakım onarım imkânları, eğitim belgeleri, v.b.)</w:t>
      </w:r>
    </w:p>
    <w:p w:rsidR="00276017" w:rsidRPr="00CD6C7E" w:rsidRDefault="00276017" w:rsidP="0011314F">
      <w:pPr>
        <w:pStyle w:val="AralkYok"/>
        <w:jc w:val="both"/>
        <w:rPr>
          <w:sz w:val="24"/>
          <w:szCs w:val="24"/>
        </w:rPr>
      </w:pPr>
    </w:p>
    <w:p w:rsidR="00276017" w:rsidRPr="00CD6C7E" w:rsidRDefault="001F5F50" w:rsidP="0011314F">
      <w:pPr>
        <w:pStyle w:val="AralkYok"/>
        <w:jc w:val="both"/>
        <w:rPr>
          <w:b/>
          <w:bCs/>
          <w:sz w:val="24"/>
          <w:szCs w:val="24"/>
        </w:rPr>
      </w:pPr>
      <w:r w:rsidRPr="00CD6C7E">
        <w:rPr>
          <w:rFonts w:eastAsia="Calibri" w:cs="Times New Roman"/>
          <w:b/>
          <w:bCs/>
          <w:sz w:val="24"/>
          <w:szCs w:val="24"/>
        </w:rPr>
        <w:t>4.</w:t>
      </w:r>
      <w:r w:rsidR="006764FC" w:rsidRPr="00CD6C7E">
        <w:rPr>
          <w:rFonts w:eastAsia="Calibri" w:cs="Times New Roman"/>
          <w:b/>
          <w:bCs/>
          <w:sz w:val="24"/>
          <w:szCs w:val="24"/>
        </w:rPr>
        <w:t>Teknik Servis Garanti</w:t>
      </w:r>
      <w:r w:rsidRPr="00CD6C7E">
        <w:rPr>
          <w:rFonts w:eastAsia="Calibri" w:cs="Times New Roman"/>
          <w:b/>
          <w:bCs/>
          <w:sz w:val="24"/>
          <w:szCs w:val="24"/>
        </w:rPr>
        <w:t xml:space="preserve"> </w:t>
      </w:r>
      <w:r w:rsidR="006764FC" w:rsidRPr="00CD6C7E">
        <w:rPr>
          <w:rFonts w:eastAsia="Calibri" w:cs="Times New Roman"/>
          <w:b/>
          <w:bCs/>
          <w:sz w:val="24"/>
          <w:szCs w:val="24"/>
        </w:rPr>
        <w:t>ve Yedek Parça</w:t>
      </w:r>
    </w:p>
    <w:p w:rsidR="009E52A6" w:rsidRPr="00CD6C7E" w:rsidRDefault="00276017" w:rsidP="0011314F">
      <w:pPr>
        <w:pStyle w:val="AralkYok"/>
        <w:numPr>
          <w:ilvl w:val="0"/>
          <w:numId w:val="14"/>
        </w:numPr>
        <w:jc w:val="both"/>
        <w:rPr>
          <w:rFonts w:eastAsia="Calibri" w:cs="Times New Roman"/>
          <w:color w:val="000000"/>
          <w:sz w:val="24"/>
          <w:szCs w:val="24"/>
        </w:rPr>
      </w:pPr>
      <w:r w:rsidRPr="00CD6C7E">
        <w:rPr>
          <w:rFonts w:eastAsia="Calibri" w:cs="Times New Roman"/>
          <w:color w:val="000000"/>
          <w:sz w:val="24"/>
          <w:szCs w:val="24"/>
        </w:rPr>
        <w:t xml:space="preserve">Cihaz fabrika ve montaj hatalarına karşılık asgari 2 yıl garantili olacaktır. Garanti süresi kullanıcı eğitimleri verildikten, cihaz aktif olarak çalışmasına müteakip olarak hastane </w:t>
      </w:r>
      <w:r w:rsidRPr="00CD6C7E">
        <w:rPr>
          <w:rFonts w:eastAsia="Calibri" w:cs="Times New Roman"/>
          <w:sz w:val="24"/>
          <w:szCs w:val="24"/>
        </w:rPr>
        <w:t>Klinik Mühendisliği Birimi</w:t>
      </w:r>
      <w:r w:rsidRPr="00CD6C7E">
        <w:rPr>
          <w:rFonts w:eastAsia="Calibri" w:cs="Times New Roman"/>
          <w:color w:val="000000"/>
          <w:sz w:val="24"/>
          <w:szCs w:val="24"/>
        </w:rPr>
        <w:t xml:space="preserve"> tarafından başlatılacaktır.</w:t>
      </w:r>
    </w:p>
    <w:p w:rsidR="009E52A6" w:rsidRPr="00CD6C7E" w:rsidRDefault="00276017" w:rsidP="0011314F">
      <w:pPr>
        <w:pStyle w:val="AralkYok"/>
        <w:numPr>
          <w:ilvl w:val="0"/>
          <w:numId w:val="14"/>
        </w:numPr>
        <w:jc w:val="both"/>
        <w:rPr>
          <w:rFonts w:eastAsia="Calibri" w:cs="Times New Roman"/>
          <w:color w:val="000000"/>
          <w:sz w:val="24"/>
          <w:szCs w:val="24"/>
        </w:rPr>
      </w:pPr>
      <w:r w:rsidRPr="00CD6C7E">
        <w:rPr>
          <w:rFonts w:eastAsia="Calibri" w:cs="Times New Roman"/>
          <w:color w:val="000000"/>
          <w:sz w:val="24"/>
          <w:szCs w:val="24"/>
        </w:rPr>
        <w:t xml:space="preserve">Garanti bitiminden sonra en az </w:t>
      </w:r>
      <w:r w:rsidR="009E52A6" w:rsidRPr="00CD6C7E">
        <w:rPr>
          <w:rFonts w:eastAsia="Calibri" w:cs="Times New Roman"/>
          <w:color w:val="000000"/>
          <w:sz w:val="24"/>
          <w:szCs w:val="24"/>
        </w:rPr>
        <w:t>10</w:t>
      </w:r>
      <w:r w:rsidRPr="00CD6C7E">
        <w:rPr>
          <w:rFonts w:eastAsia="Calibri" w:cs="Times New Roman"/>
          <w:color w:val="000000"/>
          <w:sz w:val="24"/>
          <w:szCs w:val="24"/>
        </w:rPr>
        <w:t xml:space="preserve"> yıl süreyle yedek parça sağlamayı üretici ve yetkili firma taahhüt edecektir.  Cihaz veya cihazlarda bulunan arızası muhtemel yedek parçaların döviz ve TL fiyatlarını verecek, arıza durumlarında liste fiyatından daha yüksek bir ücret talep etmeyecektir ve liste de bulunmayan parça için ödeme yapılmayacaktır.</w:t>
      </w:r>
    </w:p>
    <w:p w:rsidR="009E52A6" w:rsidRPr="00CD6C7E" w:rsidRDefault="00276017" w:rsidP="0011314F">
      <w:pPr>
        <w:pStyle w:val="AralkYok"/>
        <w:numPr>
          <w:ilvl w:val="0"/>
          <w:numId w:val="14"/>
        </w:numPr>
        <w:jc w:val="both"/>
        <w:rPr>
          <w:rFonts w:eastAsia="Calibri" w:cs="Times New Roman"/>
          <w:color w:val="000000"/>
          <w:sz w:val="24"/>
          <w:szCs w:val="24"/>
        </w:rPr>
      </w:pPr>
      <w:r w:rsidRPr="00CD6C7E">
        <w:rPr>
          <w:rFonts w:eastAsia="Calibri" w:cs="Times New Roman"/>
          <w:color w:val="000000"/>
          <w:sz w:val="24"/>
          <w:szCs w:val="24"/>
        </w:rPr>
        <w:t>Garanti süresi boyunca yapılması gerekli periyodik koruyucu bakım, periyodik kalibrasyon, arızaya müdahale, onarım, yedek parça ve eğitimlerden hiç bir ücret talep edilmeyecektir.</w:t>
      </w:r>
    </w:p>
    <w:p w:rsidR="009E52A6" w:rsidRPr="00CD6C7E" w:rsidRDefault="00276017" w:rsidP="0011314F">
      <w:pPr>
        <w:pStyle w:val="AralkYok"/>
        <w:numPr>
          <w:ilvl w:val="0"/>
          <w:numId w:val="14"/>
        </w:numPr>
        <w:jc w:val="both"/>
        <w:rPr>
          <w:rFonts w:eastAsia="Calibri" w:cs="Times New Roman"/>
          <w:color w:val="000000"/>
          <w:sz w:val="24"/>
          <w:szCs w:val="24"/>
        </w:rPr>
      </w:pPr>
      <w:r w:rsidRPr="00CD6C7E">
        <w:rPr>
          <w:rFonts w:eastAsia="Calibri" w:cs="Times New Roman"/>
          <w:color w:val="000000"/>
          <w:sz w:val="24"/>
          <w:szCs w:val="24"/>
        </w:rPr>
        <w:t xml:space="preserve">Arıza bildiriminden sonra yetkili firma tarafından </w:t>
      </w:r>
      <w:r w:rsidRPr="00CD6C7E">
        <w:rPr>
          <w:rFonts w:eastAsia="Calibri" w:cs="Times New Roman"/>
          <w:sz w:val="24"/>
          <w:szCs w:val="24"/>
        </w:rPr>
        <w:t xml:space="preserve">24 (yirmi dört) </w:t>
      </w:r>
      <w:r w:rsidRPr="00CD6C7E">
        <w:rPr>
          <w:rFonts w:eastAsia="Calibri" w:cs="Times New Roman"/>
          <w:color w:val="000000"/>
          <w:sz w:val="24"/>
          <w:szCs w:val="24"/>
        </w:rPr>
        <w:t>saat içinde cihaza müdahale edilecek,</w:t>
      </w:r>
      <w:r w:rsidRPr="00CD6C7E">
        <w:rPr>
          <w:rFonts w:eastAsia="Calibri" w:cs="Times New Roman"/>
          <w:sz w:val="24"/>
          <w:szCs w:val="24"/>
        </w:rPr>
        <w:t xml:space="preserve"> Yüklenici yurt dışından yedek parça ithali gerekmediği durumda en geç 2 (iki) iş günü içinde cihazı çalışır duruma getirmek zorundadır.</w:t>
      </w:r>
      <w:r w:rsidRPr="00CD6C7E">
        <w:rPr>
          <w:rFonts w:eastAsia="Calibri" w:cs="Times New Roman"/>
          <w:color w:val="000000"/>
          <w:sz w:val="24"/>
          <w:szCs w:val="24"/>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w:t>
      </w:r>
      <w:r w:rsidR="009E52A6" w:rsidRPr="00CD6C7E">
        <w:rPr>
          <w:rFonts w:eastAsia="Calibri" w:cs="Times New Roman"/>
          <w:color w:val="000000"/>
          <w:sz w:val="24"/>
          <w:szCs w:val="24"/>
        </w:rPr>
        <w:t>sinde çalıştırılacaktır.</w:t>
      </w:r>
    </w:p>
    <w:p w:rsidR="009E52A6" w:rsidRPr="00CD6C7E" w:rsidRDefault="00276017" w:rsidP="0011314F">
      <w:pPr>
        <w:pStyle w:val="AralkYok"/>
        <w:numPr>
          <w:ilvl w:val="0"/>
          <w:numId w:val="14"/>
        </w:numPr>
        <w:jc w:val="both"/>
        <w:rPr>
          <w:rFonts w:eastAsia="Calibri" w:cs="Times New Roman"/>
          <w:color w:val="000000"/>
          <w:sz w:val="24"/>
          <w:szCs w:val="24"/>
        </w:rPr>
      </w:pPr>
      <w:r w:rsidRPr="00CD6C7E">
        <w:rPr>
          <w:rFonts w:eastAsia="Calibri" w:cs="Times New Roman"/>
          <w:color w:val="000000"/>
          <w:sz w:val="24"/>
          <w:szCs w:val="24"/>
        </w:rPr>
        <w:t xml:space="preserve">Cihazın gerekli periyodik koruyucu bakım ve periyodik kalibrasyonu gününde ve sonrasındaki 5 gün içerisinde yapılmadığında </w:t>
      </w:r>
      <w:r w:rsidRPr="00CD6C7E">
        <w:rPr>
          <w:rFonts w:eastAsia="Calibri" w:cs="Times New Roman"/>
          <w:sz w:val="24"/>
          <w:szCs w:val="24"/>
        </w:rPr>
        <w:t>Klinik Mühendisliği Birimi</w:t>
      </w:r>
      <w:r w:rsidRPr="00CD6C7E">
        <w:rPr>
          <w:rFonts w:eastAsia="Calibri" w:cs="Times New Roman"/>
          <w:color w:val="000000"/>
          <w:sz w:val="24"/>
          <w:szCs w:val="24"/>
        </w:rPr>
        <w:t xml:space="preserve"> hastane idaresi ile tutanak hazırlayacaktır. Hastane idaresi bağımsız kuruluştan cihazla ilgili hizmeti alacak bütün masraf ve zararlar yetkili firmaya ceza olarak ödetilecektir. </w:t>
      </w:r>
    </w:p>
    <w:p w:rsidR="009E52A6" w:rsidRPr="00CD6C7E" w:rsidRDefault="00276017" w:rsidP="0011314F">
      <w:pPr>
        <w:pStyle w:val="AralkYok"/>
        <w:numPr>
          <w:ilvl w:val="0"/>
          <w:numId w:val="14"/>
        </w:numPr>
        <w:jc w:val="both"/>
        <w:rPr>
          <w:rFonts w:eastAsia="Calibri" w:cs="Times New Roman"/>
          <w:color w:val="000000"/>
          <w:sz w:val="24"/>
          <w:szCs w:val="24"/>
        </w:rPr>
      </w:pPr>
      <w:r w:rsidRPr="00CD6C7E">
        <w:rPr>
          <w:rFonts w:eastAsia="Calibri" w:cs="Times New Roman"/>
          <w:color w:val="000000"/>
          <w:sz w:val="24"/>
          <w:szCs w:val="24"/>
        </w:rPr>
        <w:t xml:space="preserve">Arıza, kalibrasyon, bakım ve montaj ile ilgili her türlü ölçü, ayar, alet ve düzeneklerini temin etmek yüklenici firmanın sorumluluğunda olacaktır. </w:t>
      </w:r>
    </w:p>
    <w:p w:rsidR="009E52A6" w:rsidRPr="00CD6C7E" w:rsidRDefault="00276017" w:rsidP="0011314F">
      <w:pPr>
        <w:pStyle w:val="AralkYok"/>
        <w:numPr>
          <w:ilvl w:val="0"/>
          <w:numId w:val="14"/>
        </w:numPr>
        <w:jc w:val="both"/>
        <w:rPr>
          <w:rFonts w:eastAsia="Calibri" w:cs="Times New Roman"/>
          <w:sz w:val="24"/>
          <w:szCs w:val="24"/>
        </w:rPr>
      </w:pPr>
      <w:r w:rsidRPr="00CD6C7E">
        <w:rPr>
          <w:rFonts w:eastAsia="Calibri" w:cs="Times New Roman"/>
          <w:color w:val="000000"/>
          <w:sz w:val="24"/>
          <w:szCs w:val="24"/>
        </w:rPr>
        <w:lastRenderedPageBreak/>
        <w:t xml:space="preserve">Cihaza yapılacak her türlü müdahale hastane </w:t>
      </w:r>
      <w:r w:rsidRPr="00CD6C7E">
        <w:rPr>
          <w:rFonts w:eastAsia="Calibri" w:cs="Times New Roman"/>
          <w:sz w:val="24"/>
          <w:szCs w:val="24"/>
        </w:rPr>
        <w:t>Klinik Mühendisliği Birimi</w:t>
      </w:r>
      <w:r w:rsidRPr="00CD6C7E">
        <w:rPr>
          <w:rFonts w:eastAsia="Calibri" w:cs="Times New Roman"/>
          <w:color w:val="000000"/>
          <w:sz w:val="24"/>
          <w:szCs w:val="24"/>
        </w:rPr>
        <w:t xml:space="preserve"> personeli eşliğinde, yüklenici firmanın söz konusu cihaz üzerine eğitim almış sertifikalı personeli tarafından gerçekleştirilmeli ve işlem hakkında teknik rapor düzenlenerek </w:t>
      </w:r>
      <w:r w:rsidRPr="00CD6C7E">
        <w:rPr>
          <w:rFonts w:eastAsia="Calibri" w:cs="Times New Roman"/>
          <w:sz w:val="24"/>
          <w:szCs w:val="24"/>
        </w:rPr>
        <w:t>Klinik Mühendisliği Birimi’ne</w:t>
      </w:r>
      <w:r w:rsidRPr="00CD6C7E">
        <w:rPr>
          <w:rFonts w:eastAsia="Calibri" w:cs="Times New Roman"/>
          <w:color w:val="000000"/>
          <w:sz w:val="24"/>
          <w:szCs w:val="24"/>
        </w:rPr>
        <w:t xml:space="preserve"> teslim edilmelidir.</w:t>
      </w:r>
    </w:p>
    <w:p w:rsidR="009E52A6" w:rsidRPr="00CD6C7E" w:rsidRDefault="00276017" w:rsidP="0011314F">
      <w:pPr>
        <w:pStyle w:val="AralkYok"/>
        <w:numPr>
          <w:ilvl w:val="0"/>
          <w:numId w:val="14"/>
        </w:numPr>
        <w:jc w:val="both"/>
        <w:rPr>
          <w:rFonts w:eastAsia="Calibri" w:cs="Times New Roman"/>
          <w:sz w:val="24"/>
          <w:szCs w:val="24"/>
        </w:rPr>
      </w:pPr>
      <w:r w:rsidRPr="00CD6C7E">
        <w:rPr>
          <w:rFonts w:eastAsia="Calibri" w:cs="Times New Roman"/>
          <w:color w:val="000000"/>
          <w:sz w:val="24"/>
          <w:szCs w:val="24"/>
        </w:rPr>
        <w:t>Yetkili firma cihaz veya cihazların garanti süresi içinde ve sonrasında sistemin yeni versiyonları güncelleştirme (Upgrade) işlemlerini ve yazılım konulu bütün yenileme veya düzenlemeleri ücretsiz olarak yapacaktır.</w:t>
      </w:r>
    </w:p>
    <w:p w:rsidR="009E52A6" w:rsidRPr="00CD6C7E" w:rsidRDefault="00276017" w:rsidP="0011314F">
      <w:pPr>
        <w:pStyle w:val="AralkYok"/>
        <w:numPr>
          <w:ilvl w:val="0"/>
          <w:numId w:val="14"/>
        </w:numPr>
        <w:jc w:val="both"/>
        <w:rPr>
          <w:rFonts w:eastAsia="Calibri" w:cs="Times New Roman"/>
          <w:sz w:val="24"/>
          <w:szCs w:val="24"/>
        </w:rPr>
      </w:pPr>
      <w:r w:rsidRPr="00CD6C7E">
        <w:rPr>
          <w:rFonts w:eastAsia="Calibri" w:cs="Times New Roman"/>
          <w:sz w:val="24"/>
          <w:szCs w:val="24"/>
        </w:rPr>
        <w:t>Cihazın arızası nedeniyle çalışmadığı durumlar, arızalı olarak sayılacaktır. 4. maddede belirtilen süreleri aşan arızalı durumlarda cihazın alış bedeli üzerinden;</w:t>
      </w:r>
    </w:p>
    <w:p w:rsidR="009E52A6" w:rsidRPr="00CD6C7E" w:rsidRDefault="00276017" w:rsidP="0011314F">
      <w:pPr>
        <w:pStyle w:val="AralkYok"/>
        <w:numPr>
          <w:ilvl w:val="0"/>
          <w:numId w:val="15"/>
        </w:numPr>
        <w:jc w:val="both"/>
        <w:rPr>
          <w:rFonts w:eastAsia="Calibri" w:cs="Times New Roman"/>
          <w:sz w:val="24"/>
          <w:szCs w:val="24"/>
        </w:rPr>
      </w:pPr>
      <w:r w:rsidRPr="00CD6C7E">
        <w:rPr>
          <w:rFonts w:eastAsia="Calibri" w:cs="Times New Roman"/>
          <w:sz w:val="24"/>
          <w:szCs w:val="24"/>
        </w:rPr>
        <w:t>1 – 3 gün arası günlük binde bir</w:t>
      </w:r>
    </w:p>
    <w:p w:rsidR="009E52A6" w:rsidRPr="00CD6C7E" w:rsidRDefault="00276017" w:rsidP="0011314F">
      <w:pPr>
        <w:pStyle w:val="AralkYok"/>
        <w:numPr>
          <w:ilvl w:val="0"/>
          <w:numId w:val="15"/>
        </w:numPr>
        <w:jc w:val="both"/>
        <w:rPr>
          <w:rFonts w:eastAsia="Calibri" w:cs="Times New Roman"/>
          <w:sz w:val="24"/>
          <w:szCs w:val="24"/>
        </w:rPr>
      </w:pPr>
      <w:r w:rsidRPr="00CD6C7E">
        <w:rPr>
          <w:rFonts w:eastAsia="Calibri" w:cs="Times New Roman"/>
          <w:sz w:val="24"/>
          <w:szCs w:val="24"/>
        </w:rPr>
        <w:t>4 – 7 gün arası günlük binde beş</w:t>
      </w:r>
    </w:p>
    <w:p w:rsidR="009E52A6" w:rsidRPr="00CD6C7E" w:rsidRDefault="00276017" w:rsidP="0011314F">
      <w:pPr>
        <w:pStyle w:val="AralkYok"/>
        <w:numPr>
          <w:ilvl w:val="0"/>
          <w:numId w:val="15"/>
        </w:numPr>
        <w:jc w:val="both"/>
        <w:rPr>
          <w:rFonts w:eastAsia="Calibri" w:cs="Times New Roman"/>
          <w:sz w:val="24"/>
          <w:szCs w:val="24"/>
        </w:rPr>
      </w:pPr>
      <w:r w:rsidRPr="00CD6C7E">
        <w:rPr>
          <w:rFonts w:eastAsia="Calibri" w:cs="Times New Roman"/>
          <w:sz w:val="24"/>
          <w:szCs w:val="24"/>
        </w:rPr>
        <w:t>7 günü aşan arızalı durumlarda ise gün başına yüzde bir oranında ceza kesilir.</w:t>
      </w:r>
    </w:p>
    <w:p w:rsidR="009E52A6" w:rsidRPr="00CD6C7E" w:rsidRDefault="00276017" w:rsidP="0011314F">
      <w:pPr>
        <w:pStyle w:val="AralkYok"/>
        <w:numPr>
          <w:ilvl w:val="0"/>
          <w:numId w:val="14"/>
        </w:numPr>
        <w:jc w:val="both"/>
        <w:rPr>
          <w:rFonts w:eastAsia="Calibri" w:cs="Times New Roman"/>
          <w:sz w:val="24"/>
          <w:szCs w:val="24"/>
        </w:rPr>
      </w:pPr>
      <w:r w:rsidRPr="00CD6C7E">
        <w:rPr>
          <w:rFonts w:eastAsia="Calibri" w:cs="Times New Roman"/>
          <w:sz w:val="24"/>
          <w:szCs w:val="24"/>
        </w:rPr>
        <w:t>Cihazın idareye teslim edildiği tarihten itibaren, kullanım hataları dışında garanti süresi içinde kalmak kaydıyla, bir yıl içersinde;</w:t>
      </w:r>
    </w:p>
    <w:p w:rsidR="009E52A6" w:rsidRPr="00CD6C7E" w:rsidRDefault="00276017" w:rsidP="0011314F">
      <w:pPr>
        <w:pStyle w:val="AralkYok"/>
        <w:numPr>
          <w:ilvl w:val="0"/>
          <w:numId w:val="20"/>
        </w:numPr>
        <w:jc w:val="both"/>
        <w:rPr>
          <w:rFonts w:eastAsia="Calibri" w:cs="Times New Roman"/>
          <w:sz w:val="24"/>
          <w:szCs w:val="24"/>
        </w:rPr>
      </w:pPr>
      <w:r w:rsidRPr="00CD6C7E">
        <w:rPr>
          <w:rFonts w:eastAsia="Calibri" w:cs="Times New Roman"/>
          <w:sz w:val="24"/>
          <w:szCs w:val="24"/>
        </w:rPr>
        <w:t>aynı arızanın 3 ve daha fazla sayıda tekrarlanması,</w:t>
      </w:r>
    </w:p>
    <w:p w:rsidR="00276017" w:rsidRPr="00CD6C7E" w:rsidRDefault="00276017" w:rsidP="0011314F">
      <w:pPr>
        <w:pStyle w:val="AralkYok"/>
        <w:numPr>
          <w:ilvl w:val="0"/>
          <w:numId w:val="20"/>
        </w:numPr>
        <w:jc w:val="both"/>
        <w:rPr>
          <w:rFonts w:eastAsia="Calibri" w:cs="Times New Roman"/>
          <w:sz w:val="24"/>
          <w:szCs w:val="24"/>
        </w:rPr>
      </w:pPr>
      <w:r w:rsidRPr="00CD6C7E">
        <w:rPr>
          <w:rFonts w:eastAsia="Calibri" w:cs="Times New Roman"/>
          <w:sz w:val="24"/>
          <w:szCs w:val="24"/>
        </w:rPr>
        <w:t>farklı tipteki arızaların 4 ve daha fazla sayıda meydana gelmesi</w:t>
      </w:r>
    </w:p>
    <w:p w:rsidR="00276017" w:rsidRPr="00CD6C7E" w:rsidRDefault="00276017" w:rsidP="0011314F">
      <w:pPr>
        <w:pStyle w:val="AralkYok"/>
        <w:numPr>
          <w:ilvl w:val="0"/>
          <w:numId w:val="20"/>
        </w:numPr>
        <w:jc w:val="both"/>
        <w:rPr>
          <w:rFonts w:eastAsia="Calibri" w:cs="Times New Roman"/>
          <w:sz w:val="24"/>
          <w:szCs w:val="24"/>
        </w:rPr>
      </w:pPr>
      <w:r w:rsidRPr="00CD6C7E">
        <w:rPr>
          <w:rFonts w:eastAsia="Calibri" w:cs="Times New Roman"/>
          <w:sz w:val="24"/>
          <w:szCs w:val="24"/>
        </w:rPr>
        <w:t>belirlenen garanti süresi içerisinde farklı arızaların toplamının 8 ve daha fazla sayıda olması ve bu arızaların cihaz/ürün/sistemden yararlanamama sonucunu ortaya çıkarması durumunda</w:t>
      </w:r>
    </w:p>
    <w:p w:rsidR="00276017" w:rsidRPr="00CD6C7E" w:rsidRDefault="00276017" w:rsidP="0011314F">
      <w:pPr>
        <w:pStyle w:val="AralkYok"/>
        <w:ind w:firstLine="708"/>
        <w:jc w:val="both"/>
        <w:rPr>
          <w:rFonts w:eastAsia="Calibri" w:cs="Times New Roman"/>
          <w:sz w:val="24"/>
          <w:szCs w:val="24"/>
        </w:rPr>
      </w:pPr>
      <w:r w:rsidRPr="00CD6C7E">
        <w:rPr>
          <w:rFonts w:eastAsia="Calibri" w:cs="Times New Roman"/>
          <w:sz w:val="24"/>
          <w:szCs w:val="24"/>
        </w:rPr>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276017" w:rsidRPr="00CD6C7E" w:rsidRDefault="00276017" w:rsidP="0011314F">
      <w:pPr>
        <w:pStyle w:val="AralkYok"/>
        <w:jc w:val="both"/>
        <w:rPr>
          <w:sz w:val="24"/>
          <w:szCs w:val="24"/>
        </w:rPr>
      </w:pPr>
    </w:p>
    <w:p w:rsidR="00276017" w:rsidRPr="00CD6C7E" w:rsidRDefault="001F5F50" w:rsidP="0011314F">
      <w:pPr>
        <w:pStyle w:val="AralkYok"/>
        <w:jc w:val="both"/>
        <w:rPr>
          <w:b/>
          <w:bCs/>
          <w:sz w:val="24"/>
          <w:szCs w:val="24"/>
        </w:rPr>
      </w:pPr>
      <w:r w:rsidRPr="00CD6C7E">
        <w:rPr>
          <w:rFonts w:eastAsia="Calibri" w:cs="Times New Roman"/>
          <w:b/>
          <w:bCs/>
          <w:sz w:val="24"/>
          <w:szCs w:val="24"/>
        </w:rPr>
        <w:t>5.</w:t>
      </w:r>
      <w:r w:rsidR="006764FC" w:rsidRPr="00CD6C7E">
        <w:rPr>
          <w:rFonts w:eastAsia="Calibri" w:cs="Times New Roman"/>
          <w:b/>
          <w:bCs/>
          <w:sz w:val="24"/>
          <w:szCs w:val="24"/>
        </w:rPr>
        <w:t>Kabul ve Muayene</w:t>
      </w:r>
    </w:p>
    <w:p w:rsidR="009E52A6" w:rsidRPr="00CD6C7E" w:rsidRDefault="00276017" w:rsidP="0011314F">
      <w:pPr>
        <w:pStyle w:val="AralkYok"/>
        <w:numPr>
          <w:ilvl w:val="0"/>
          <w:numId w:val="21"/>
        </w:numPr>
        <w:jc w:val="both"/>
        <w:rPr>
          <w:rFonts w:eastAsia="Calibri" w:cs="Times New Roman"/>
          <w:color w:val="000000"/>
          <w:sz w:val="24"/>
          <w:szCs w:val="24"/>
        </w:rPr>
      </w:pPr>
      <w:r w:rsidRPr="00CD6C7E">
        <w:rPr>
          <w:rFonts w:eastAsia="Calibri" w:cs="Times New Roman"/>
          <w:color w:val="000000"/>
          <w:sz w:val="24"/>
          <w:szCs w:val="24"/>
        </w:rPr>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9E52A6" w:rsidRPr="00CD6C7E" w:rsidRDefault="00276017" w:rsidP="0011314F">
      <w:pPr>
        <w:pStyle w:val="AralkYok"/>
        <w:numPr>
          <w:ilvl w:val="0"/>
          <w:numId w:val="21"/>
        </w:numPr>
        <w:jc w:val="both"/>
        <w:rPr>
          <w:rFonts w:eastAsia="Calibri" w:cs="Times New Roman"/>
          <w:color w:val="000000"/>
          <w:sz w:val="24"/>
          <w:szCs w:val="24"/>
        </w:rPr>
      </w:pPr>
      <w:r w:rsidRPr="00CD6C7E">
        <w:rPr>
          <w:rFonts w:eastAsia="Calibri" w:cs="Times New Roman"/>
          <w:color w:val="000000"/>
          <w:sz w:val="24"/>
          <w:szCs w:val="24"/>
        </w:rPr>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9E52A6" w:rsidRPr="00CD6C7E" w:rsidRDefault="00276017" w:rsidP="0011314F">
      <w:pPr>
        <w:pStyle w:val="AralkYok"/>
        <w:numPr>
          <w:ilvl w:val="0"/>
          <w:numId w:val="21"/>
        </w:numPr>
        <w:jc w:val="both"/>
        <w:rPr>
          <w:rFonts w:eastAsia="Calibri" w:cs="Times New Roman"/>
          <w:color w:val="000000"/>
          <w:sz w:val="24"/>
          <w:szCs w:val="24"/>
        </w:rPr>
      </w:pPr>
      <w:r w:rsidRPr="00CD6C7E">
        <w:rPr>
          <w:rFonts w:eastAsia="Calibri" w:cs="Times New Roman"/>
          <w:color w:val="000000"/>
          <w:sz w:val="24"/>
          <w:szCs w:val="24"/>
        </w:rPr>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276017" w:rsidRPr="00CD6C7E" w:rsidRDefault="00276017" w:rsidP="0011314F">
      <w:pPr>
        <w:pStyle w:val="AralkYok"/>
        <w:numPr>
          <w:ilvl w:val="0"/>
          <w:numId w:val="21"/>
        </w:numPr>
        <w:jc w:val="both"/>
        <w:rPr>
          <w:rFonts w:eastAsia="Calibri" w:cs="Times New Roman"/>
          <w:color w:val="000000"/>
          <w:sz w:val="24"/>
          <w:szCs w:val="24"/>
        </w:rPr>
      </w:pPr>
      <w:r w:rsidRPr="00CD6C7E">
        <w:rPr>
          <w:rFonts w:eastAsia="Calibri" w:cs="Times New Roman"/>
          <w:color w:val="000000"/>
          <w:sz w:val="24"/>
          <w:szCs w:val="24"/>
        </w:rPr>
        <w:t xml:space="preserve">Hastane idaresi şartname maddelerinin kontrolü, test, ölçüm, analiz işlemleri için bağımsız bir kuruluştan rapor, sertifika alabilir ve değerlendirme </w:t>
      </w:r>
      <w:r w:rsidR="0011314F" w:rsidRPr="00CD6C7E">
        <w:rPr>
          <w:rFonts w:eastAsia="Calibri" w:cs="Times New Roman"/>
          <w:color w:val="000000"/>
          <w:sz w:val="24"/>
          <w:szCs w:val="24"/>
        </w:rPr>
        <w:t>yaptırabilir.</w:t>
      </w:r>
    </w:p>
    <w:p w:rsidR="00276017" w:rsidRPr="00CD6C7E" w:rsidRDefault="00276017" w:rsidP="0011314F">
      <w:pPr>
        <w:pStyle w:val="AralkYok"/>
        <w:jc w:val="both"/>
        <w:rPr>
          <w:sz w:val="24"/>
          <w:szCs w:val="24"/>
        </w:rPr>
      </w:pPr>
    </w:p>
    <w:p w:rsidR="00276017" w:rsidRPr="00CD6C7E" w:rsidRDefault="001F5F50" w:rsidP="0011314F">
      <w:pPr>
        <w:pStyle w:val="AralkYok"/>
        <w:jc w:val="both"/>
        <w:rPr>
          <w:rFonts w:eastAsia="Calibri" w:cs="Times New Roman"/>
          <w:b/>
          <w:bCs/>
          <w:sz w:val="24"/>
          <w:szCs w:val="24"/>
        </w:rPr>
      </w:pPr>
      <w:r w:rsidRPr="00CD6C7E">
        <w:rPr>
          <w:rFonts w:eastAsia="Calibri" w:cs="Times New Roman"/>
          <w:b/>
          <w:bCs/>
          <w:sz w:val="24"/>
          <w:szCs w:val="24"/>
        </w:rPr>
        <w:t>6.</w:t>
      </w:r>
      <w:r w:rsidR="006764FC" w:rsidRPr="00CD6C7E">
        <w:rPr>
          <w:rFonts w:eastAsia="Calibri" w:cs="Times New Roman"/>
          <w:b/>
          <w:bCs/>
          <w:sz w:val="24"/>
          <w:szCs w:val="24"/>
        </w:rPr>
        <w:t xml:space="preserve">Montaj </w:t>
      </w:r>
      <w:r w:rsidR="00276017" w:rsidRPr="00CD6C7E">
        <w:rPr>
          <w:rFonts w:eastAsia="Calibri" w:cs="Times New Roman"/>
          <w:b/>
          <w:bCs/>
          <w:sz w:val="24"/>
          <w:szCs w:val="24"/>
        </w:rPr>
        <w:t xml:space="preserve"> ve D</w:t>
      </w:r>
      <w:r w:rsidR="006764FC" w:rsidRPr="00CD6C7E">
        <w:rPr>
          <w:rFonts w:eastAsia="Calibri" w:cs="Times New Roman"/>
          <w:b/>
          <w:bCs/>
          <w:sz w:val="24"/>
          <w:szCs w:val="24"/>
        </w:rPr>
        <w:t>emontaj</w:t>
      </w:r>
    </w:p>
    <w:p w:rsidR="009E52A6" w:rsidRPr="00CD6C7E" w:rsidRDefault="00276017" w:rsidP="0011314F">
      <w:pPr>
        <w:pStyle w:val="AralkYok"/>
        <w:numPr>
          <w:ilvl w:val="0"/>
          <w:numId w:val="22"/>
        </w:numPr>
        <w:jc w:val="both"/>
        <w:rPr>
          <w:rFonts w:eastAsia="Calibri" w:cs="Times New Roman"/>
          <w:sz w:val="24"/>
          <w:szCs w:val="24"/>
        </w:rPr>
      </w:pPr>
      <w:r w:rsidRPr="00CD6C7E">
        <w:rPr>
          <w:rFonts w:eastAsia="Calibri" w:cs="Times New Roman"/>
          <w:color w:val="000000"/>
          <w:sz w:val="24"/>
          <w:szCs w:val="24"/>
        </w:rPr>
        <w:t xml:space="preserve">Yetkili firma, cihazları ücretsiz olarak monte edecek ve tüm malzeme ve aksesuarları ile çalışır durumda teslim edecektir. Montaj için gerekli tüm malzeme ve </w:t>
      </w:r>
      <w:r w:rsidRPr="00CD6C7E">
        <w:rPr>
          <w:rFonts w:eastAsia="Calibri" w:cs="Times New Roman"/>
          <w:sz w:val="24"/>
          <w:szCs w:val="24"/>
        </w:rPr>
        <w:t>masraflar firma tarafından karşılanacaktır.</w:t>
      </w:r>
    </w:p>
    <w:p w:rsidR="009E52A6" w:rsidRPr="00CD6C7E" w:rsidRDefault="00276017" w:rsidP="0011314F">
      <w:pPr>
        <w:pStyle w:val="AralkYok"/>
        <w:numPr>
          <w:ilvl w:val="0"/>
          <w:numId w:val="22"/>
        </w:numPr>
        <w:jc w:val="both"/>
        <w:rPr>
          <w:rFonts w:eastAsia="Calibri" w:cs="Times New Roman"/>
          <w:sz w:val="24"/>
          <w:szCs w:val="24"/>
        </w:rPr>
      </w:pPr>
      <w:r w:rsidRPr="00CD6C7E">
        <w:rPr>
          <w:rFonts w:eastAsia="Calibri" w:cs="Times New Roman"/>
          <w:sz w:val="24"/>
          <w:szCs w:val="24"/>
        </w:rPr>
        <w:t>Yetkili firma, cihazı monte ettikten ve kullanıma hazır hale getirdikten sonra son kabul ve fonksiyon testlerini yapmalı, bu testler sırasında alıcı temsilcileri hazır bulunmalı ve testlere ilişkin masraflar yüklenici firma tarafından karşılan</w:t>
      </w:r>
      <w:bookmarkStart w:id="0" w:name="_GoBack"/>
      <w:bookmarkEnd w:id="0"/>
      <w:r w:rsidRPr="00CD6C7E">
        <w:rPr>
          <w:rFonts w:eastAsia="Calibri" w:cs="Times New Roman"/>
          <w:sz w:val="24"/>
          <w:szCs w:val="24"/>
        </w:rPr>
        <w:t xml:space="preserve">malıdır. Yüklenici firma bu </w:t>
      </w:r>
      <w:r w:rsidRPr="00CD6C7E">
        <w:rPr>
          <w:rFonts w:eastAsia="Calibri" w:cs="Times New Roman"/>
          <w:sz w:val="24"/>
          <w:szCs w:val="24"/>
        </w:rPr>
        <w:lastRenderedPageBreak/>
        <w:t>testlere ait bir rapor hazırlayıp, Klinik Mühendisliği Birimi tarafından belirlenen teknik elemana teslim etmekle yükümlüdür.</w:t>
      </w:r>
    </w:p>
    <w:p w:rsidR="009E52A6" w:rsidRPr="00CD6C7E" w:rsidRDefault="00276017" w:rsidP="0011314F">
      <w:pPr>
        <w:pStyle w:val="AralkYok"/>
        <w:numPr>
          <w:ilvl w:val="0"/>
          <w:numId w:val="22"/>
        </w:numPr>
        <w:jc w:val="both"/>
        <w:rPr>
          <w:rFonts w:eastAsia="Calibri" w:cs="Times New Roman"/>
          <w:color w:val="000000"/>
          <w:sz w:val="24"/>
          <w:szCs w:val="24"/>
        </w:rPr>
      </w:pPr>
      <w:r w:rsidRPr="00CD6C7E">
        <w:rPr>
          <w:rFonts w:eastAsia="Calibri" w:cs="Times New Roman"/>
          <w:color w:val="000000"/>
          <w:sz w:val="24"/>
          <w:szCs w:val="24"/>
        </w:rPr>
        <w:t>Sistem olarak özel durum ihtiva eden cihaz için yetkili firmanın kurulum yaptığı mekânın dışında farklı bir yere taşınması gerektiğinde, yüklenici firma tarafından cihazın demontajı ve montajı, gerekli kalibrasyonu yapılacak ve sistem çalışır halde teslim edilecektir. Bu işlemler ücretsiz yapılacak ve sadece garanti süresince geçerli olacaktır.</w:t>
      </w:r>
    </w:p>
    <w:p w:rsidR="009E52A6" w:rsidRPr="00CD6C7E" w:rsidRDefault="00276017" w:rsidP="0011314F">
      <w:pPr>
        <w:pStyle w:val="AralkYok"/>
        <w:numPr>
          <w:ilvl w:val="0"/>
          <w:numId w:val="22"/>
        </w:numPr>
        <w:jc w:val="both"/>
        <w:rPr>
          <w:rFonts w:eastAsia="Calibri" w:cs="Times New Roman"/>
          <w:color w:val="000000"/>
          <w:sz w:val="24"/>
          <w:szCs w:val="24"/>
        </w:rPr>
      </w:pPr>
      <w:r w:rsidRPr="00CD6C7E">
        <w:rPr>
          <w:rFonts w:eastAsia="Calibri" w:cs="Times New Roman"/>
          <w:color w:val="000000"/>
          <w:sz w:val="24"/>
          <w:szCs w:val="24"/>
        </w:rPr>
        <w:t>Cihazları oluşturan ünitelerin monte edileceği mahallerin montaja hazır hale getirilmesi için gerekli her türlü plan ve proje çalışması, ünitelerin yerlerine montajı, sistem içinde diğer üniteler ile olan her türlü bağlantılarının yapılarak çalışır hale getirilmesi, yüklenici firma tarafından ücretsiz gerçekleştirilecektir.</w:t>
      </w:r>
    </w:p>
    <w:p w:rsidR="009E52A6" w:rsidRPr="00CD6C7E" w:rsidRDefault="00276017" w:rsidP="0011314F">
      <w:pPr>
        <w:pStyle w:val="AralkYok"/>
        <w:numPr>
          <w:ilvl w:val="0"/>
          <w:numId w:val="22"/>
        </w:numPr>
        <w:jc w:val="both"/>
        <w:rPr>
          <w:rFonts w:eastAsia="Calibri" w:cs="Times New Roman"/>
          <w:sz w:val="24"/>
          <w:szCs w:val="24"/>
        </w:rPr>
      </w:pPr>
      <w:r w:rsidRPr="00CD6C7E">
        <w:rPr>
          <w:rFonts w:eastAsia="Calibri" w:cs="Times New Roman"/>
          <w:color w:val="000000"/>
          <w:sz w:val="24"/>
          <w:szCs w:val="24"/>
        </w:rPr>
        <w:t xml:space="preserve">Montaj esnasında meydana gelebilecek her türlü inşaat, mekanik, elektrik, kaza ve benzeri istenmeyen durumlardan, ilgili hasar ve zararlardan yüklenici firma sorumlu olacak; bu sebeple ortaya çıkabilecek her türlü ek maliyetler ve tazminatlar yüklenici firmaya ait olacaktır. </w:t>
      </w:r>
    </w:p>
    <w:p w:rsidR="009E52A6" w:rsidRPr="00CD6C7E" w:rsidRDefault="00276017" w:rsidP="0011314F">
      <w:pPr>
        <w:pStyle w:val="AralkYok"/>
        <w:numPr>
          <w:ilvl w:val="0"/>
          <w:numId w:val="22"/>
        </w:numPr>
        <w:jc w:val="both"/>
        <w:rPr>
          <w:sz w:val="24"/>
          <w:szCs w:val="24"/>
        </w:rPr>
      </w:pPr>
      <w:r w:rsidRPr="00CD6C7E">
        <w:rPr>
          <w:rFonts w:eastAsia="Calibri" w:cs="Times New Roman"/>
          <w:sz w:val="24"/>
          <w:szCs w:val="24"/>
        </w:rPr>
        <w:t>Tasarım ve imalat hatası nedeniyle cihazın neden olacağı yaralanma ve ölümle sonuçlanan kazalardan ve her türlü maddi hasardan yüklenici sorumludur.</w:t>
      </w:r>
    </w:p>
    <w:p w:rsidR="00557628" w:rsidRPr="00CD6C7E" w:rsidRDefault="00276017" w:rsidP="0066485F">
      <w:pPr>
        <w:pStyle w:val="AralkYok"/>
        <w:numPr>
          <w:ilvl w:val="0"/>
          <w:numId w:val="22"/>
        </w:numPr>
        <w:jc w:val="both"/>
        <w:rPr>
          <w:sz w:val="24"/>
          <w:szCs w:val="24"/>
        </w:rPr>
      </w:pPr>
      <w:r w:rsidRPr="00CD6C7E">
        <w:rPr>
          <w:rFonts w:eastAsia="Calibri" w:cs="Times New Roman"/>
          <w:sz w:val="24"/>
          <w:szCs w:val="24"/>
        </w:rPr>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p>
    <w:p w:rsidR="00E472A2" w:rsidRPr="00CD6C7E" w:rsidRDefault="00E472A2" w:rsidP="0011314F">
      <w:pPr>
        <w:pStyle w:val="AralkYok"/>
        <w:ind w:left="720"/>
        <w:jc w:val="both"/>
        <w:rPr>
          <w:sz w:val="24"/>
          <w:szCs w:val="24"/>
        </w:rPr>
      </w:pPr>
    </w:p>
    <w:p w:rsidR="00276017" w:rsidRPr="00CD6C7E" w:rsidRDefault="001F5F50" w:rsidP="0011314F">
      <w:pPr>
        <w:pStyle w:val="AralkYok"/>
        <w:jc w:val="both"/>
        <w:rPr>
          <w:rFonts w:eastAsia="Calibri" w:cs="Times New Roman"/>
          <w:b/>
          <w:bCs/>
          <w:sz w:val="24"/>
          <w:szCs w:val="24"/>
        </w:rPr>
      </w:pPr>
      <w:r w:rsidRPr="00CD6C7E">
        <w:rPr>
          <w:rFonts w:eastAsia="Calibri" w:cs="Times New Roman"/>
          <w:b/>
          <w:bCs/>
          <w:sz w:val="24"/>
          <w:szCs w:val="24"/>
        </w:rPr>
        <w:t>7.</w:t>
      </w:r>
      <w:r w:rsidR="006764FC" w:rsidRPr="00CD6C7E">
        <w:rPr>
          <w:rFonts w:eastAsia="Calibri" w:cs="Times New Roman"/>
          <w:b/>
          <w:bCs/>
          <w:sz w:val="24"/>
          <w:szCs w:val="24"/>
        </w:rPr>
        <w:t>Eğitim</w:t>
      </w:r>
    </w:p>
    <w:p w:rsidR="00A71A0D" w:rsidRPr="00CD6C7E" w:rsidRDefault="00276017" w:rsidP="0011314F">
      <w:pPr>
        <w:pStyle w:val="AralkYok"/>
        <w:numPr>
          <w:ilvl w:val="0"/>
          <w:numId w:val="23"/>
        </w:numPr>
        <w:jc w:val="both"/>
        <w:rPr>
          <w:sz w:val="24"/>
          <w:szCs w:val="24"/>
        </w:rPr>
      </w:pPr>
      <w:r w:rsidRPr="00CD6C7E">
        <w:rPr>
          <w:rFonts w:eastAsia="Calibri" w:cs="Times New Roman"/>
          <w:color w:val="000000"/>
          <w:sz w:val="24"/>
          <w:szCs w:val="24"/>
        </w:rPr>
        <w:t>Yetkili firma servis mühendisi / teknikeri tarafından, kullanıcılara cihaz veya cihazların kullanımı, bakımı ve olası arızaların giderilmesi ile kalibrasyonuna ilişkin gerekli ücretsiz eğitim verecek ve bu eğitimi sertifika ile belgelendirecektir.</w:t>
      </w:r>
      <w:r w:rsidRPr="00CD6C7E">
        <w:rPr>
          <w:rFonts w:eastAsia="Calibri" w:cs="Times New Roman"/>
          <w:sz w:val="24"/>
          <w:szCs w:val="24"/>
        </w:rPr>
        <w:t xml:space="preserve"> Söz konusu bu eğitimler tamamlanmadan satınalma süreci bitmiş sayılmaz.</w:t>
      </w:r>
    </w:p>
    <w:p w:rsidR="00A71A0D" w:rsidRPr="00CD6C7E" w:rsidRDefault="00276017" w:rsidP="0011314F">
      <w:pPr>
        <w:pStyle w:val="AralkYok"/>
        <w:numPr>
          <w:ilvl w:val="0"/>
          <w:numId w:val="23"/>
        </w:numPr>
        <w:jc w:val="both"/>
        <w:rPr>
          <w:rFonts w:eastAsia="Calibri" w:cs="Times New Roman"/>
          <w:sz w:val="24"/>
          <w:szCs w:val="24"/>
        </w:rPr>
      </w:pPr>
      <w:r w:rsidRPr="00CD6C7E">
        <w:rPr>
          <w:rFonts w:eastAsia="Calibri" w:cs="Times New Roman"/>
          <w:color w:val="000000"/>
          <w:sz w:val="24"/>
          <w:szCs w:val="24"/>
        </w:rPr>
        <w:t>Yüklenici</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firmanın</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kurulacak</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sistemlerin</w:t>
      </w:r>
      <w:r w:rsidRPr="00CD6C7E">
        <w:rPr>
          <w:rFonts w:eastAsia="Calibri" w:cs="Times New Roman"/>
          <w:color w:val="000000"/>
          <w:sz w:val="24"/>
          <w:szCs w:val="24"/>
          <w:lang w:val="en-GB"/>
        </w:rPr>
        <w:t xml:space="preserve"> tam </w:t>
      </w:r>
      <w:r w:rsidRPr="00CD6C7E">
        <w:rPr>
          <w:rFonts w:eastAsia="Calibri" w:cs="Times New Roman"/>
          <w:color w:val="000000"/>
          <w:sz w:val="24"/>
          <w:szCs w:val="24"/>
        </w:rPr>
        <w:t>kapasitede</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ve</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sürekli</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çalışmasını</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sağlamak</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üzere</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montaj</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sonrası</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üretici</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veya</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yetkili</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firmanın</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servis</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mühendis</w:t>
      </w:r>
      <w:r w:rsidRPr="00CD6C7E">
        <w:rPr>
          <w:rFonts w:eastAsia="Calibri" w:cs="Times New Roman"/>
          <w:color w:val="000000"/>
          <w:sz w:val="24"/>
          <w:szCs w:val="24"/>
          <w:lang w:val="en-GB"/>
        </w:rPr>
        <w:t xml:space="preserve">i / </w:t>
      </w:r>
      <w:r w:rsidRPr="00CD6C7E">
        <w:rPr>
          <w:rFonts w:eastAsia="Calibri" w:cs="Times New Roman"/>
          <w:color w:val="000000"/>
          <w:sz w:val="24"/>
          <w:szCs w:val="24"/>
        </w:rPr>
        <w:t>teknikeri</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tarafından</w:t>
      </w:r>
      <w:r w:rsidRPr="00CD6C7E">
        <w:rPr>
          <w:rFonts w:eastAsia="Calibri" w:cs="Times New Roman"/>
          <w:color w:val="000000"/>
          <w:sz w:val="24"/>
          <w:szCs w:val="24"/>
          <w:lang w:val="en-GB"/>
        </w:rPr>
        <w:t xml:space="preserve"> </w:t>
      </w:r>
      <w:r w:rsidRPr="00CD6C7E">
        <w:rPr>
          <w:rFonts w:eastAsia="Calibri" w:cs="Times New Roman"/>
          <w:sz w:val="24"/>
          <w:szCs w:val="24"/>
        </w:rPr>
        <w:t>Klinik Mühendisliği Birimi’nin belirleyeceği personeline</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kullanım</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kalibrasyon</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bakım</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arıza</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güncelleştirme</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upgrade</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konusunda</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eğitim verecek</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ve</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 xml:space="preserve">bu eğitimi sertifika ile </w:t>
      </w:r>
      <w:r w:rsidR="00A71A0D" w:rsidRPr="00CD6C7E">
        <w:rPr>
          <w:rFonts w:eastAsia="Calibri" w:cs="Times New Roman"/>
          <w:color w:val="000000"/>
          <w:sz w:val="24"/>
          <w:szCs w:val="24"/>
        </w:rPr>
        <w:t>b</w:t>
      </w:r>
      <w:r w:rsidRPr="00CD6C7E">
        <w:rPr>
          <w:rFonts w:eastAsia="Calibri" w:cs="Times New Roman"/>
          <w:color w:val="000000"/>
          <w:sz w:val="24"/>
          <w:szCs w:val="24"/>
        </w:rPr>
        <w:t>elgelendirecektir.</w:t>
      </w:r>
      <w:r w:rsidRPr="00CD6C7E">
        <w:rPr>
          <w:rFonts w:eastAsia="Calibri" w:cs="Times New Roman"/>
          <w:color w:val="000000"/>
          <w:sz w:val="24"/>
          <w:szCs w:val="24"/>
          <w:lang w:val="en-GB"/>
        </w:rPr>
        <w:t xml:space="preserve"> </w:t>
      </w:r>
      <w:r w:rsidR="00A71A0D" w:rsidRPr="00CD6C7E">
        <w:rPr>
          <w:rFonts w:eastAsia="Calibri" w:cs="Times New Roman"/>
          <w:color w:val="000000"/>
          <w:sz w:val="24"/>
          <w:szCs w:val="24"/>
          <w:lang w:val="en-GB"/>
        </w:rPr>
        <w:t xml:space="preserve"> </w:t>
      </w:r>
      <w:r w:rsidRPr="00CD6C7E">
        <w:rPr>
          <w:rFonts w:eastAsia="Calibri" w:cs="Times New Roman"/>
          <w:sz w:val="24"/>
          <w:szCs w:val="24"/>
        </w:rPr>
        <w:t>Söz konusu bu teknik servis eğitimi cihazın kesin kabulünden önce tamamlanmış olacaktır. Cihazın güncelleştirilmesi (“Up Grade” edilmesi) durumunda gerekli eğitimler tekrarlanacaktır.</w:t>
      </w:r>
    </w:p>
    <w:p w:rsidR="00FB0876" w:rsidRPr="00CD6C7E" w:rsidRDefault="00276017" w:rsidP="0011314F">
      <w:pPr>
        <w:pStyle w:val="AralkYok"/>
        <w:numPr>
          <w:ilvl w:val="0"/>
          <w:numId w:val="23"/>
        </w:numPr>
        <w:jc w:val="both"/>
        <w:rPr>
          <w:rFonts w:eastAsia="Calibri" w:cs="Times New Roman"/>
          <w:sz w:val="24"/>
          <w:szCs w:val="24"/>
        </w:rPr>
      </w:pPr>
      <w:r w:rsidRPr="00CD6C7E">
        <w:rPr>
          <w:color w:val="000000"/>
          <w:sz w:val="24"/>
          <w:szCs w:val="24"/>
        </w:rPr>
        <w:t>Y</w:t>
      </w:r>
      <w:r w:rsidRPr="00CD6C7E">
        <w:rPr>
          <w:rFonts w:eastAsia="Calibri" w:cs="Times New Roman"/>
          <w:color w:val="000000"/>
          <w:sz w:val="24"/>
          <w:szCs w:val="24"/>
        </w:rPr>
        <w:t>üklenici</w:t>
      </w:r>
      <w:r w:rsidRPr="00CD6C7E">
        <w:rPr>
          <w:rFonts w:eastAsia="Calibri" w:cs="Times New Roman"/>
          <w:color w:val="000000"/>
          <w:sz w:val="24"/>
          <w:szCs w:val="24"/>
          <w:lang w:val="en-GB"/>
        </w:rPr>
        <w:t xml:space="preserve"> </w:t>
      </w:r>
      <w:r w:rsidRPr="00CD6C7E">
        <w:rPr>
          <w:rFonts w:eastAsia="Calibri" w:cs="Times New Roman"/>
          <w:color w:val="000000"/>
          <w:sz w:val="24"/>
          <w:szCs w:val="24"/>
        </w:rPr>
        <w:t>firma, varsa cihaz aksesuarlarının sterilizasyonu ile ilgili idarenin belirleyeceği sterilizasyon personeline eğitim verecektir. Sterilizasyon eğitimi mevcut personele verilmediği taktirde cihaz veya cihaz aksesuarları üzerinde oluşabilecek deforme ve teknik arızaların giderilmesi yüklenici firma sorumluluğu altında olacaktır.</w:t>
      </w:r>
    </w:p>
    <w:p w:rsidR="00FB0876" w:rsidRPr="00CD6C7E" w:rsidRDefault="00FB0876" w:rsidP="0011314F">
      <w:pPr>
        <w:jc w:val="both"/>
        <w:rPr>
          <w:rFonts w:asciiTheme="minorHAnsi" w:eastAsia="Calibri" w:hAnsiTheme="minorHAnsi"/>
          <w:lang w:eastAsia="en-US"/>
        </w:rPr>
      </w:pPr>
    </w:p>
    <w:p w:rsidR="00FB0876" w:rsidRPr="00CD6C7E" w:rsidRDefault="00FB0876" w:rsidP="0011314F">
      <w:pPr>
        <w:jc w:val="both"/>
        <w:rPr>
          <w:rFonts w:asciiTheme="minorHAnsi" w:eastAsia="Calibri" w:hAnsiTheme="minorHAnsi"/>
          <w:lang w:eastAsia="en-US"/>
        </w:rPr>
      </w:pPr>
    </w:p>
    <w:p w:rsidR="00FB0876" w:rsidRPr="00CD6C7E" w:rsidRDefault="00FB0876" w:rsidP="0011314F">
      <w:pPr>
        <w:jc w:val="both"/>
        <w:rPr>
          <w:rFonts w:asciiTheme="minorHAnsi" w:eastAsia="Calibri" w:hAnsiTheme="minorHAnsi"/>
          <w:lang w:eastAsia="en-US"/>
        </w:rPr>
      </w:pPr>
    </w:p>
    <w:p w:rsidR="00FB0876" w:rsidRPr="00CD6C7E" w:rsidRDefault="00FB0876" w:rsidP="00CD6C7E">
      <w:pPr>
        <w:rPr>
          <w:rFonts w:asciiTheme="minorHAnsi" w:eastAsia="Calibri" w:hAnsiTheme="minorHAnsi"/>
          <w:lang w:eastAsia="en-US"/>
        </w:rPr>
      </w:pPr>
    </w:p>
    <w:sectPr w:rsidR="00FB0876" w:rsidRPr="00CD6C7E" w:rsidSect="003F6E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94" w:rsidRDefault="001E0194" w:rsidP="00896C12">
      <w:r>
        <w:separator/>
      </w:r>
    </w:p>
  </w:endnote>
  <w:endnote w:type="continuationSeparator" w:id="0">
    <w:p w:rsidR="001E0194" w:rsidRDefault="001E0194" w:rsidP="0089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94" w:rsidRDefault="001E0194" w:rsidP="00896C12">
      <w:r>
        <w:separator/>
      </w:r>
    </w:p>
  </w:footnote>
  <w:footnote w:type="continuationSeparator" w:id="0">
    <w:p w:rsidR="001E0194" w:rsidRDefault="001E0194" w:rsidP="00896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b/>
        <w:bCs/>
        <w:sz w:val="24"/>
        <w:szCs w:val="24"/>
      </w:rPr>
    </w:lvl>
  </w:abstractNum>
  <w:abstractNum w:abstractNumId="2" w15:restartNumberingAfterBreak="0">
    <w:nsid w:val="00000003"/>
    <w:multiLevelType w:val="multilevel"/>
    <w:tmpl w:val="00000003"/>
    <w:name w:val="WW8Num3"/>
    <w:lvl w:ilvl="0">
      <w:start w:val="1"/>
      <w:numFmt w:val="lowerLetter"/>
      <w:lvlText w:val="(%1)"/>
      <w:lvlJc w:val="left"/>
      <w:pPr>
        <w:tabs>
          <w:tab w:val="num" w:pos="1202"/>
        </w:tabs>
        <w:ind w:left="1202" w:hanging="360"/>
      </w:pPr>
      <w:rPr>
        <w:rFonts w:hint="default"/>
        <w:b/>
        <w:bCs/>
        <w:sz w:val="24"/>
        <w:szCs w:val="24"/>
      </w:rPr>
    </w:lvl>
    <w:lvl w:ilvl="1">
      <w:start w:val="1"/>
      <w:numFmt w:val="decimal"/>
      <w:lvlText w:val="%2."/>
      <w:lvlJc w:val="left"/>
      <w:pPr>
        <w:tabs>
          <w:tab w:val="num" w:pos="1562"/>
        </w:tabs>
        <w:ind w:left="1562" w:hanging="360"/>
      </w:pPr>
    </w:lvl>
    <w:lvl w:ilvl="2">
      <w:start w:val="1"/>
      <w:numFmt w:val="decimal"/>
      <w:lvlText w:val="%3."/>
      <w:lvlJc w:val="left"/>
      <w:pPr>
        <w:tabs>
          <w:tab w:val="num" w:pos="1922"/>
        </w:tabs>
        <w:ind w:left="1922" w:hanging="360"/>
      </w:pPr>
    </w:lvl>
    <w:lvl w:ilvl="3">
      <w:start w:val="1"/>
      <w:numFmt w:val="decimal"/>
      <w:lvlText w:val="%4."/>
      <w:lvlJc w:val="left"/>
      <w:pPr>
        <w:tabs>
          <w:tab w:val="num" w:pos="2282"/>
        </w:tabs>
        <w:ind w:left="2282" w:hanging="360"/>
      </w:pPr>
    </w:lvl>
    <w:lvl w:ilvl="4">
      <w:start w:val="1"/>
      <w:numFmt w:val="decimal"/>
      <w:lvlText w:val="%5."/>
      <w:lvlJc w:val="left"/>
      <w:pPr>
        <w:tabs>
          <w:tab w:val="num" w:pos="2642"/>
        </w:tabs>
        <w:ind w:left="2642" w:hanging="360"/>
      </w:pPr>
    </w:lvl>
    <w:lvl w:ilvl="5">
      <w:start w:val="1"/>
      <w:numFmt w:val="decimal"/>
      <w:lvlText w:val="%6."/>
      <w:lvlJc w:val="left"/>
      <w:pPr>
        <w:tabs>
          <w:tab w:val="num" w:pos="3002"/>
        </w:tabs>
        <w:ind w:left="3002" w:hanging="360"/>
      </w:pPr>
    </w:lvl>
    <w:lvl w:ilvl="6">
      <w:start w:val="1"/>
      <w:numFmt w:val="decimal"/>
      <w:lvlText w:val="%7."/>
      <w:lvlJc w:val="left"/>
      <w:pPr>
        <w:tabs>
          <w:tab w:val="num" w:pos="3362"/>
        </w:tabs>
        <w:ind w:left="3362" w:hanging="360"/>
      </w:pPr>
    </w:lvl>
    <w:lvl w:ilvl="7">
      <w:start w:val="1"/>
      <w:numFmt w:val="decimal"/>
      <w:lvlText w:val="%8."/>
      <w:lvlJc w:val="left"/>
      <w:pPr>
        <w:tabs>
          <w:tab w:val="num" w:pos="3722"/>
        </w:tabs>
        <w:ind w:left="3722" w:hanging="360"/>
      </w:pPr>
    </w:lvl>
    <w:lvl w:ilvl="8">
      <w:start w:val="1"/>
      <w:numFmt w:val="decimal"/>
      <w:lvlText w:val="%9."/>
      <w:lvlJc w:val="left"/>
      <w:pPr>
        <w:tabs>
          <w:tab w:val="num" w:pos="4082"/>
        </w:tabs>
        <w:ind w:left="4082"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9"/>
      <w:numFmt w:val="decimal"/>
      <w:lvlText w:val="%1."/>
      <w:lvlJc w:val="left"/>
      <w:pPr>
        <w:tabs>
          <w:tab w:val="num" w:pos="720"/>
        </w:tabs>
        <w:ind w:left="720" w:hanging="360"/>
      </w:pPr>
      <w:rPr>
        <w:rFonts w:hint="default"/>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28"/>
        </w:tabs>
        <w:ind w:left="1428" w:hanging="360"/>
      </w:pPr>
      <w:rPr>
        <w:rFonts w:ascii="Symbol" w:hAnsi="Symbol" w:hint="default"/>
        <w:b/>
        <w:bCs w:val="0"/>
        <w:sz w:val="24"/>
        <w:szCs w:val="24"/>
      </w:rPr>
    </w:lvl>
    <w:lvl w:ilvl="1">
      <w:start w:val="1"/>
      <w:numFmt w:val="bullet"/>
      <w:lvlText w:val="◦"/>
      <w:lvlJc w:val="left"/>
      <w:pPr>
        <w:tabs>
          <w:tab w:val="num" w:pos="1788"/>
        </w:tabs>
        <w:ind w:left="1788" w:hanging="360"/>
      </w:pPr>
      <w:rPr>
        <w:rFonts w:ascii="OpenSymbol" w:hAnsi="OpenSymbol"/>
      </w:rPr>
    </w:lvl>
    <w:lvl w:ilvl="2">
      <w:start w:val="1"/>
      <w:numFmt w:val="bullet"/>
      <w:lvlText w:val="▪"/>
      <w:lvlJc w:val="left"/>
      <w:pPr>
        <w:tabs>
          <w:tab w:val="num" w:pos="2148"/>
        </w:tabs>
        <w:ind w:left="2148" w:hanging="360"/>
      </w:pPr>
      <w:rPr>
        <w:rFonts w:ascii="OpenSymbol" w:hAnsi="OpenSymbol"/>
      </w:rPr>
    </w:lvl>
    <w:lvl w:ilvl="3">
      <w:start w:val="1"/>
      <w:numFmt w:val="bullet"/>
      <w:lvlText w:val=""/>
      <w:lvlJc w:val="left"/>
      <w:pPr>
        <w:tabs>
          <w:tab w:val="num" w:pos="2508"/>
        </w:tabs>
        <w:ind w:left="2508" w:hanging="360"/>
      </w:pPr>
      <w:rPr>
        <w:rFonts w:ascii="Symbol" w:hAnsi="Symbol" w:hint="default"/>
        <w:b/>
        <w:bCs w:val="0"/>
        <w:sz w:val="24"/>
        <w:szCs w:val="24"/>
      </w:rPr>
    </w:lvl>
    <w:lvl w:ilvl="4">
      <w:start w:val="1"/>
      <w:numFmt w:val="bullet"/>
      <w:lvlText w:val="◦"/>
      <w:lvlJc w:val="left"/>
      <w:pPr>
        <w:tabs>
          <w:tab w:val="num" w:pos="2868"/>
        </w:tabs>
        <w:ind w:left="2868" w:hanging="360"/>
      </w:pPr>
      <w:rPr>
        <w:rFonts w:ascii="OpenSymbol" w:hAnsi="OpenSymbol"/>
      </w:rPr>
    </w:lvl>
    <w:lvl w:ilvl="5">
      <w:start w:val="1"/>
      <w:numFmt w:val="bullet"/>
      <w:lvlText w:val="▪"/>
      <w:lvlJc w:val="left"/>
      <w:pPr>
        <w:tabs>
          <w:tab w:val="num" w:pos="3228"/>
        </w:tabs>
        <w:ind w:left="3228" w:hanging="360"/>
      </w:pPr>
      <w:rPr>
        <w:rFonts w:ascii="OpenSymbol" w:hAnsi="OpenSymbol"/>
      </w:rPr>
    </w:lvl>
    <w:lvl w:ilvl="6">
      <w:start w:val="1"/>
      <w:numFmt w:val="bullet"/>
      <w:lvlText w:val=""/>
      <w:lvlJc w:val="left"/>
      <w:pPr>
        <w:tabs>
          <w:tab w:val="num" w:pos="3588"/>
        </w:tabs>
        <w:ind w:left="3588" w:hanging="360"/>
      </w:pPr>
      <w:rPr>
        <w:rFonts w:ascii="Symbol" w:hAnsi="Symbol" w:hint="default"/>
        <w:b/>
        <w:bCs w:val="0"/>
        <w:sz w:val="24"/>
        <w:szCs w:val="24"/>
      </w:rPr>
    </w:lvl>
    <w:lvl w:ilvl="7">
      <w:start w:val="1"/>
      <w:numFmt w:val="bullet"/>
      <w:lvlText w:val="◦"/>
      <w:lvlJc w:val="left"/>
      <w:pPr>
        <w:tabs>
          <w:tab w:val="num" w:pos="3948"/>
        </w:tabs>
        <w:ind w:left="3948" w:hanging="360"/>
      </w:pPr>
      <w:rPr>
        <w:rFonts w:ascii="OpenSymbol" w:hAnsi="OpenSymbol"/>
      </w:rPr>
    </w:lvl>
    <w:lvl w:ilvl="8">
      <w:start w:val="1"/>
      <w:numFmt w:val="bullet"/>
      <w:lvlText w:val="▪"/>
      <w:lvlJc w:val="left"/>
      <w:pPr>
        <w:tabs>
          <w:tab w:val="num" w:pos="4308"/>
        </w:tabs>
        <w:ind w:left="4308" w:hanging="360"/>
      </w:pPr>
      <w:rPr>
        <w:rFonts w:ascii="OpenSymbol" w:hAnsi="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hint="default"/>
        <w:b/>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hint="default"/>
        <w:b/>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E4C3EC6"/>
    <w:multiLevelType w:val="hybridMultilevel"/>
    <w:tmpl w:val="C40A6CF8"/>
    <w:lvl w:ilvl="0" w:tplc="19B0DF22">
      <w:start w:val="1"/>
      <w:numFmt w:val="bullet"/>
      <w:lvlText w:val="-"/>
      <w:lvlJc w:val="left"/>
      <w:pPr>
        <w:ind w:left="720" w:hanging="360"/>
      </w:pPr>
      <w:rPr>
        <w:rFonts w:ascii="Arial" w:eastAsia="Times New Roman"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5F14C8"/>
    <w:multiLevelType w:val="hybridMultilevel"/>
    <w:tmpl w:val="DCC85D76"/>
    <w:lvl w:ilvl="0" w:tplc="627CB47E">
      <w:start w:val="1"/>
      <w:numFmt w:val="decimal"/>
      <w:lvlText w:val="%1."/>
      <w:lvlJc w:val="left"/>
      <w:pPr>
        <w:tabs>
          <w:tab w:val="num" w:pos="927"/>
        </w:tabs>
        <w:ind w:left="927" w:hanging="360"/>
      </w:pPr>
      <w:rPr>
        <w:rFonts w:ascii="Times New Roman" w:eastAsia="Times New Roman" w:hAnsi="Times New Roman" w:cs="Times New Roman" w:hint="default"/>
        <w:b/>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19B0DF22">
      <w:start w:val="1"/>
      <w:numFmt w:val="bullet"/>
      <w:lvlText w:val="-"/>
      <w:lvlJc w:val="left"/>
      <w:pPr>
        <w:ind w:left="4320" w:hanging="180"/>
      </w:pPr>
      <w:rPr>
        <w:rFonts w:ascii="Arial" w:eastAsia="Times New Roman" w:hAnsi="Arial" w:hint="default"/>
        <w:b/>
        <w:bCs/>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AE413C"/>
    <w:multiLevelType w:val="hybridMultilevel"/>
    <w:tmpl w:val="FB826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9A1DA4"/>
    <w:multiLevelType w:val="hybridMultilevel"/>
    <w:tmpl w:val="C6903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1FC7602E"/>
    <w:multiLevelType w:val="hybridMultilevel"/>
    <w:tmpl w:val="33FA6060"/>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3" w15:restartNumberingAfterBreak="0">
    <w:nsid w:val="26F708C6"/>
    <w:multiLevelType w:val="hybridMultilevel"/>
    <w:tmpl w:val="3C40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581ECA"/>
    <w:multiLevelType w:val="hybridMultilevel"/>
    <w:tmpl w:val="A8CAE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350E20"/>
    <w:multiLevelType w:val="hybridMultilevel"/>
    <w:tmpl w:val="07747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7CB15F5"/>
    <w:multiLevelType w:val="hybridMultilevel"/>
    <w:tmpl w:val="B78CF8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A371BF3"/>
    <w:multiLevelType w:val="hybridMultilevel"/>
    <w:tmpl w:val="CF14ED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DD37D0C"/>
    <w:multiLevelType w:val="hybridMultilevel"/>
    <w:tmpl w:val="C9A66CFC"/>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9" w15:restartNumberingAfterBreak="0">
    <w:nsid w:val="44634C11"/>
    <w:multiLevelType w:val="hybridMultilevel"/>
    <w:tmpl w:val="9490F90C"/>
    <w:lvl w:ilvl="0" w:tplc="D3E69B7C">
      <w:start w:val="1"/>
      <w:numFmt w:val="decimal"/>
      <w:lvlText w:val="%1."/>
      <w:lvlJc w:val="left"/>
      <w:pPr>
        <w:ind w:left="7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5D95526"/>
    <w:multiLevelType w:val="hybridMultilevel"/>
    <w:tmpl w:val="8FC4E510"/>
    <w:lvl w:ilvl="0" w:tplc="59CC5C98">
      <w:start w:val="1"/>
      <w:numFmt w:val="decimal"/>
      <w:pStyle w:val="Balk1"/>
      <w:lvlText w:val="%1."/>
      <w:lvlJc w:val="left"/>
      <w:pPr>
        <w:ind w:left="754"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1" w15:restartNumberingAfterBreak="0">
    <w:nsid w:val="49837897"/>
    <w:multiLevelType w:val="hybridMultilevel"/>
    <w:tmpl w:val="1BF8594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2" w15:restartNumberingAfterBreak="0">
    <w:nsid w:val="4C65082E"/>
    <w:multiLevelType w:val="hybridMultilevel"/>
    <w:tmpl w:val="FDD69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656BEC"/>
    <w:multiLevelType w:val="hybridMultilevel"/>
    <w:tmpl w:val="2CCC1C86"/>
    <w:lvl w:ilvl="0" w:tplc="041F000F">
      <w:start w:val="1"/>
      <w:numFmt w:val="decimal"/>
      <w:lvlText w:val="%1."/>
      <w:lvlJc w:val="left"/>
      <w:pPr>
        <w:ind w:left="394" w:hanging="360"/>
      </w:p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4" w15:restartNumberingAfterBreak="0">
    <w:nsid w:val="61694157"/>
    <w:multiLevelType w:val="hybridMultilevel"/>
    <w:tmpl w:val="9BFE049C"/>
    <w:lvl w:ilvl="0" w:tplc="25D494FE">
      <w:start w:val="1"/>
      <w:numFmt w:val="decimal"/>
      <w:lvlText w:val="%1."/>
      <w:lvlJc w:val="left"/>
      <w:pPr>
        <w:tabs>
          <w:tab w:val="num" w:pos="927"/>
        </w:tabs>
        <w:ind w:left="927" w:hanging="360"/>
      </w:pPr>
      <w:rPr>
        <w:rFonts w:ascii="Times New Roman" w:eastAsia="Times New Roman" w:hAnsi="Times New Roman" w:cs="Times New Roman" w:hint="default"/>
        <w:b w:val="0"/>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3C72605"/>
    <w:multiLevelType w:val="hybridMultilevel"/>
    <w:tmpl w:val="6AAEF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843CF6"/>
    <w:multiLevelType w:val="multilevel"/>
    <w:tmpl w:val="7962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FE4C3D"/>
    <w:multiLevelType w:val="hybridMultilevel"/>
    <w:tmpl w:val="E5825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530DD8"/>
    <w:multiLevelType w:val="hybridMultilevel"/>
    <w:tmpl w:val="73CA79EE"/>
    <w:lvl w:ilvl="0" w:tplc="1C2ACA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05C45E8"/>
    <w:multiLevelType w:val="hybridMultilevel"/>
    <w:tmpl w:val="24FE8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5120DBC"/>
    <w:multiLevelType w:val="hybridMultilevel"/>
    <w:tmpl w:val="3086F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3"/>
  </w:num>
  <w:num w:numId="4">
    <w:abstractNumId w:val="8"/>
  </w:num>
  <w:num w:numId="5">
    <w:abstractNumId w:val="19"/>
  </w:num>
  <w:num w:numId="6">
    <w:abstractNumId w:val="28"/>
  </w:num>
  <w:num w:numId="7">
    <w:abstractNumId w:val="24"/>
  </w:num>
  <w:num w:numId="8">
    <w:abstractNumId w:val="26"/>
  </w:num>
  <w:num w:numId="9">
    <w:abstractNumId w:val="18"/>
  </w:num>
  <w:num w:numId="10">
    <w:abstractNumId w:val="12"/>
  </w:num>
  <w:num w:numId="11">
    <w:abstractNumId w:val="30"/>
  </w:num>
  <w:num w:numId="12">
    <w:abstractNumId w:val="25"/>
  </w:num>
  <w:num w:numId="13">
    <w:abstractNumId w:val="22"/>
  </w:num>
  <w:num w:numId="14">
    <w:abstractNumId w:val="10"/>
  </w:num>
  <w:num w:numId="15">
    <w:abstractNumId w:val="17"/>
  </w:num>
  <w:num w:numId="16">
    <w:abstractNumId w:val="14"/>
  </w:num>
  <w:num w:numId="17">
    <w:abstractNumId w:val="21"/>
  </w:num>
  <w:num w:numId="18">
    <w:abstractNumId w:val="29"/>
  </w:num>
  <w:num w:numId="19">
    <w:abstractNumId w:val="11"/>
  </w:num>
  <w:num w:numId="20">
    <w:abstractNumId w:val="16"/>
  </w:num>
  <w:num w:numId="21">
    <w:abstractNumId w:val="13"/>
  </w:num>
  <w:num w:numId="22">
    <w:abstractNumId w:val="27"/>
  </w:num>
  <w:num w:numId="23">
    <w:abstractNumId w:val="15"/>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17"/>
    <w:rsid w:val="00036EAE"/>
    <w:rsid w:val="00047188"/>
    <w:rsid w:val="000E53DE"/>
    <w:rsid w:val="000E54BE"/>
    <w:rsid w:val="000F34DA"/>
    <w:rsid w:val="0011314F"/>
    <w:rsid w:val="001B13E3"/>
    <w:rsid w:val="001E0194"/>
    <w:rsid w:val="001F5F50"/>
    <w:rsid w:val="00271EF9"/>
    <w:rsid w:val="00276017"/>
    <w:rsid w:val="002954F5"/>
    <w:rsid w:val="00323ED1"/>
    <w:rsid w:val="003B12B5"/>
    <w:rsid w:val="003F6E99"/>
    <w:rsid w:val="004B656B"/>
    <w:rsid w:val="005207D8"/>
    <w:rsid w:val="005241B1"/>
    <w:rsid w:val="00530594"/>
    <w:rsid w:val="00557628"/>
    <w:rsid w:val="00581CEB"/>
    <w:rsid w:val="005905B0"/>
    <w:rsid w:val="0066485F"/>
    <w:rsid w:val="006764FC"/>
    <w:rsid w:val="00742F19"/>
    <w:rsid w:val="007C5B57"/>
    <w:rsid w:val="00805A05"/>
    <w:rsid w:val="00847205"/>
    <w:rsid w:val="00896C12"/>
    <w:rsid w:val="009E52A6"/>
    <w:rsid w:val="00A71A0D"/>
    <w:rsid w:val="00A97535"/>
    <w:rsid w:val="00CD6C7E"/>
    <w:rsid w:val="00CE0CA6"/>
    <w:rsid w:val="00E472A2"/>
    <w:rsid w:val="00E773DE"/>
    <w:rsid w:val="00EE7249"/>
    <w:rsid w:val="00FB0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2EDF4-944D-46ED-9367-94DF23CE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F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773DE"/>
    <w:pPr>
      <w:keepNext/>
      <w:numPr>
        <w:numId w:val="1"/>
      </w:numPr>
      <w:suppressAutoHyphens/>
      <w:outlineLvl w:val="0"/>
    </w:pPr>
    <w:rPr>
      <w:b/>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535"/>
    <w:pPr>
      <w:spacing w:after="0" w:line="240" w:lineRule="auto"/>
    </w:pPr>
  </w:style>
  <w:style w:type="paragraph" w:styleId="stbilgi">
    <w:name w:val="header"/>
    <w:basedOn w:val="Normal"/>
    <w:link w:val="stbilgiChar"/>
    <w:uiPriority w:val="99"/>
    <w:semiHidden/>
    <w:unhideWhenUsed/>
    <w:rsid w:val="00896C12"/>
    <w:pPr>
      <w:tabs>
        <w:tab w:val="center" w:pos="4536"/>
        <w:tab w:val="right" w:pos="9072"/>
      </w:tabs>
    </w:pPr>
  </w:style>
  <w:style w:type="character" w:customStyle="1" w:styleId="stbilgiChar">
    <w:name w:val="Üstbilgi Char"/>
    <w:basedOn w:val="VarsaylanParagrafYazTipi"/>
    <w:link w:val="stbilgi"/>
    <w:uiPriority w:val="99"/>
    <w:semiHidden/>
    <w:rsid w:val="00896C12"/>
  </w:style>
  <w:style w:type="paragraph" w:styleId="Altbilgi">
    <w:name w:val="footer"/>
    <w:basedOn w:val="Normal"/>
    <w:link w:val="AltbilgiChar"/>
    <w:uiPriority w:val="99"/>
    <w:semiHidden/>
    <w:unhideWhenUsed/>
    <w:rsid w:val="00896C12"/>
    <w:pPr>
      <w:tabs>
        <w:tab w:val="center" w:pos="4536"/>
        <w:tab w:val="right" w:pos="9072"/>
      </w:tabs>
    </w:pPr>
  </w:style>
  <w:style w:type="character" w:customStyle="1" w:styleId="AltbilgiChar">
    <w:name w:val="Altbilgi Char"/>
    <w:basedOn w:val="VarsaylanParagrafYazTipi"/>
    <w:link w:val="Altbilgi"/>
    <w:uiPriority w:val="99"/>
    <w:semiHidden/>
    <w:rsid w:val="00896C12"/>
  </w:style>
  <w:style w:type="paragraph" w:styleId="Altyaz">
    <w:name w:val="Subtitle"/>
    <w:basedOn w:val="Normal"/>
    <w:link w:val="AltyazChar"/>
    <w:uiPriority w:val="11"/>
    <w:qFormat/>
    <w:rsid w:val="00271EF9"/>
    <w:rPr>
      <w:rFonts w:ascii="Cambria" w:hAnsi="Cambria"/>
    </w:rPr>
  </w:style>
  <w:style w:type="character" w:customStyle="1" w:styleId="AltyazChar">
    <w:name w:val="Altyazı Char"/>
    <w:basedOn w:val="VarsaylanParagrafYazTipi"/>
    <w:link w:val="Altyaz"/>
    <w:uiPriority w:val="11"/>
    <w:rsid w:val="00271EF9"/>
    <w:rPr>
      <w:rFonts w:ascii="Cambria" w:eastAsia="Times New Roman" w:hAnsi="Cambria" w:cs="Times New Roman"/>
      <w:sz w:val="24"/>
      <w:szCs w:val="24"/>
      <w:lang w:eastAsia="tr-TR"/>
    </w:rPr>
  </w:style>
  <w:style w:type="paragraph" w:styleId="GvdeMetniGirintisi">
    <w:name w:val="Body Text Indent"/>
    <w:basedOn w:val="Normal"/>
    <w:link w:val="GvdeMetniGirintisiChar"/>
    <w:uiPriority w:val="99"/>
    <w:rsid w:val="00271EF9"/>
    <w:pPr>
      <w:tabs>
        <w:tab w:val="left" w:pos="7088"/>
      </w:tabs>
      <w:ind w:left="72" w:firstLine="288"/>
      <w:jc w:val="both"/>
    </w:pPr>
  </w:style>
  <w:style w:type="character" w:customStyle="1" w:styleId="GvdeMetniGirintisiChar">
    <w:name w:val="Gövde Metni Girintisi Char"/>
    <w:basedOn w:val="VarsaylanParagrafYazTipi"/>
    <w:link w:val="GvdeMetniGirintisi"/>
    <w:uiPriority w:val="99"/>
    <w:rsid w:val="00271E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7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628"/>
    <w:rPr>
      <w:rFonts w:ascii="Segoe UI" w:eastAsia="Times New Roman" w:hAnsi="Segoe UI" w:cs="Segoe UI"/>
      <w:sz w:val="18"/>
      <w:szCs w:val="18"/>
      <w:lang w:eastAsia="tr-TR"/>
    </w:rPr>
  </w:style>
  <w:style w:type="character" w:customStyle="1" w:styleId="Balk1Char">
    <w:name w:val="Başlık 1 Char"/>
    <w:basedOn w:val="VarsaylanParagrafYazTipi"/>
    <w:link w:val="Balk1"/>
    <w:rsid w:val="00E773DE"/>
    <w:rPr>
      <w:rFonts w:ascii="Times New Roman" w:eastAsia="Times New Roman" w:hAnsi="Times New Roman"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2576</Words>
  <Characters>14686</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CANALP</dc:creator>
  <cp:lastModifiedBy>user</cp:lastModifiedBy>
  <cp:revision>5</cp:revision>
  <cp:lastPrinted>2019-03-14T08:56:00Z</cp:lastPrinted>
  <dcterms:created xsi:type="dcterms:W3CDTF">2019-03-14T09:31:00Z</dcterms:created>
  <dcterms:modified xsi:type="dcterms:W3CDTF">2019-03-18T12:19:00Z</dcterms:modified>
</cp:coreProperties>
</file>