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271EF9" w:rsidRDefault="00896C12" w:rsidP="00E472A2">
      <w:pPr>
        <w:pStyle w:val="AralkYok"/>
        <w:jc w:val="center"/>
        <w:rPr>
          <w:b/>
          <w:sz w:val="24"/>
          <w:szCs w:val="24"/>
        </w:rPr>
      </w:pPr>
      <w:r w:rsidRPr="00271EF9">
        <w:rPr>
          <w:b/>
          <w:sz w:val="24"/>
          <w:szCs w:val="24"/>
        </w:rPr>
        <w:t>T.C.</w:t>
      </w:r>
    </w:p>
    <w:p w:rsidR="00847205" w:rsidRDefault="006764FC" w:rsidP="00E472A2">
      <w:pPr>
        <w:pStyle w:val="AralkYok"/>
        <w:jc w:val="center"/>
        <w:rPr>
          <w:b/>
          <w:sz w:val="24"/>
          <w:szCs w:val="24"/>
        </w:rPr>
      </w:pPr>
      <w:r>
        <w:rPr>
          <w:b/>
          <w:sz w:val="24"/>
          <w:szCs w:val="24"/>
        </w:rPr>
        <w:t>MANİSACELAL BAYAR ÜNİVERSİTESİ</w:t>
      </w:r>
    </w:p>
    <w:p w:rsidR="006764FC" w:rsidRPr="00271EF9" w:rsidRDefault="006764FC" w:rsidP="00E472A2">
      <w:pPr>
        <w:pStyle w:val="AralkYok"/>
        <w:jc w:val="center"/>
        <w:rPr>
          <w:b/>
          <w:sz w:val="24"/>
          <w:szCs w:val="24"/>
        </w:rPr>
      </w:pPr>
      <w:r>
        <w:rPr>
          <w:b/>
          <w:sz w:val="24"/>
          <w:szCs w:val="24"/>
        </w:rPr>
        <w:t>HAFSA SULTAN HASTANESİ</w:t>
      </w:r>
    </w:p>
    <w:p w:rsidR="00896C12" w:rsidRDefault="009B276B" w:rsidP="00E472A2">
      <w:pPr>
        <w:pStyle w:val="AralkYok"/>
        <w:jc w:val="center"/>
        <w:rPr>
          <w:b/>
          <w:sz w:val="24"/>
          <w:szCs w:val="24"/>
        </w:rPr>
      </w:pPr>
      <w:r>
        <w:rPr>
          <w:b/>
          <w:sz w:val="24"/>
          <w:szCs w:val="24"/>
        </w:rPr>
        <w:t xml:space="preserve">Merkezi Laboratuvar Koordinatörlüğü </w:t>
      </w:r>
    </w:p>
    <w:p w:rsidR="00271EF9" w:rsidRDefault="00E472A2" w:rsidP="00E472A2">
      <w:pPr>
        <w:pStyle w:val="AralkYok"/>
        <w:jc w:val="center"/>
        <w:rPr>
          <w:b/>
          <w:sz w:val="24"/>
          <w:szCs w:val="24"/>
        </w:rPr>
      </w:pPr>
      <w:r>
        <w:rPr>
          <w:b/>
          <w:sz w:val="24"/>
          <w:szCs w:val="24"/>
        </w:rPr>
        <w:t xml:space="preserve">Tıbbi Cihaz </w:t>
      </w:r>
      <w:r w:rsidR="00271EF9">
        <w:rPr>
          <w:b/>
          <w:sz w:val="24"/>
          <w:szCs w:val="24"/>
        </w:rPr>
        <w:t>Teknik Şartname Formu</w:t>
      </w:r>
    </w:p>
    <w:p w:rsidR="00271EF9" w:rsidRDefault="00271EF9" w:rsidP="00E472A2">
      <w:pPr>
        <w:pStyle w:val="AralkYok"/>
        <w:jc w:val="center"/>
        <w:rPr>
          <w:b/>
          <w:sz w:val="24"/>
          <w:szCs w:val="24"/>
        </w:rPr>
      </w:pPr>
    </w:p>
    <w:p w:rsidR="00271EF9" w:rsidRDefault="00271EF9" w:rsidP="009B276B">
      <w:pPr>
        <w:rPr>
          <w:b/>
        </w:rPr>
      </w:pPr>
      <w:r w:rsidRPr="00271EF9">
        <w:rPr>
          <w:b/>
        </w:rPr>
        <w:t>CİHAZIN ADI:</w:t>
      </w:r>
      <w:r w:rsidR="009B276B">
        <w:rPr>
          <w:b/>
        </w:rPr>
        <w:t xml:space="preserve">PİPET TABANCASI (ŞARJLI) </w:t>
      </w:r>
    </w:p>
    <w:p w:rsidR="00271EF9" w:rsidRDefault="00271EF9" w:rsidP="0011314F">
      <w:pPr>
        <w:pStyle w:val="AralkYok"/>
        <w:jc w:val="both"/>
        <w:rPr>
          <w:b/>
          <w:sz w:val="24"/>
          <w:szCs w:val="24"/>
        </w:rPr>
      </w:pPr>
    </w:p>
    <w:p w:rsidR="006764FC" w:rsidRPr="00590F15" w:rsidRDefault="001F5F50" w:rsidP="0011314F">
      <w:pPr>
        <w:pStyle w:val="AltKonuBal"/>
        <w:jc w:val="both"/>
        <w:rPr>
          <w:rFonts w:ascii="Times New Roman" w:hAnsi="Times New Roman"/>
          <w:b/>
          <w:bCs/>
          <w:sz w:val="20"/>
          <w:szCs w:val="20"/>
        </w:rPr>
      </w:pPr>
      <w:r>
        <w:rPr>
          <w:rFonts w:asciiTheme="minorHAnsi" w:hAnsiTheme="minorHAnsi" w:cstheme="minorHAnsi"/>
          <w:b/>
        </w:rPr>
        <w:t>1.</w:t>
      </w:r>
      <w:r w:rsidR="006764FC" w:rsidRPr="006764FC">
        <w:rPr>
          <w:rFonts w:asciiTheme="minorHAnsi" w:hAnsiTheme="minorHAnsi" w:cstheme="minorHAnsi"/>
          <w:b/>
        </w:rPr>
        <w:t>Teklif  Dosyasında İstenen Belgeler</w:t>
      </w:r>
    </w:p>
    <w:p w:rsidR="00271EF9" w:rsidRPr="006764FC" w:rsidRDefault="001F5F50" w:rsidP="0011314F">
      <w:pPr>
        <w:ind w:right="130" w:firstLine="141"/>
        <w:jc w:val="both"/>
        <w:rPr>
          <w:rFonts w:asciiTheme="minorHAnsi" w:hAnsiTheme="minorHAnsi" w:cstheme="minorHAnsi"/>
          <w:b/>
          <w:bCs/>
          <w:sz w:val="22"/>
          <w:szCs w:val="22"/>
        </w:rPr>
      </w:pPr>
      <w:r>
        <w:rPr>
          <w:rFonts w:asciiTheme="minorHAnsi" w:hAnsiTheme="minorHAnsi" w:cstheme="minorHAnsi"/>
          <w:b/>
          <w:bCs/>
          <w:sz w:val="22"/>
          <w:szCs w:val="22"/>
        </w:rPr>
        <w:t>1.1.</w:t>
      </w:r>
      <w:r w:rsidR="00271EF9" w:rsidRPr="006764FC">
        <w:rPr>
          <w:rFonts w:asciiTheme="minorHAnsi" w:hAnsiTheme="minorHAnsi" w:cstheme="minorHAnsi"/>
          <w:b/>
          <w:bCs/>
          <w:sz w:val="22"/>
          <w:szCs w:val="22"/>
        </w:rPr>
        <w:t xml:space="preserve">TİTUBB  Kapsamı’ nda Olan Ürün/ Ürünler için: </w:t>
      </w:r>
    </w:p>
    <w:p w:rsidR="00271EF9" w:rsidRPr="006764FC" w:rsidRDefault="00271EF9" w:rsidP="0011314F">
      <w:pPr>
        <w:pStyle w:val="AralkYok"/>
        <w:numPr>
          <w:ilvl w:val="0"/>
          <w:numId w:val="9"/>
        </w:numPr>
        <w:jc w:val="both"/>
        <w:rPr>
          <w:kern w:val="2"/>
        </w:rPr>
      </w:pPr>
      <w:r w:rsidRPr="006764FC">
        <w:rPr>
          <w:kern w:val="2"/>
        </w:rPr>
        <w:t>İstekliye veya yetki aldığı firmaya ait TSE’nin “Hizmet Yeterlilik Belgesi” ve/veya T.C. Gümrük ve Ticaret Bakanlığı’nın “Satış Sonrası Hizmetleri Yeterlilik Belgesi”</w:t>
      </w:r>
    </w:p>
    <w:p w:rsidR="00271EF9" w:rsidRPr="006764FC" w:rsidRDefault="00271EF9" w:rsidP="0011314F">
      <w:pPr>
        <w:pStyle w:val="AralkYok"/>
        <w:numPr>
          <w:ilvl w:val="0"/>
          <w:numId w:val="9"/>
        </w:numPr>
        <w:jc w:val="both"/>
        <w:rPr>
          <w:kern w:val="2"/>
        </w:rPr>
      </w:pPr>
      <w:r w:rsidRPr="006764FC">
        <w:rPr>
          <w:bCs/>
        </w:rPr>
        <w:t xml:space="preserve">TİTUBB Ürün Onay Belgesi: </w:t>
      </w:r>
      <w:r w:rsidRPr="006764FC">
        <w:t xml:space="preserve">İsteklinin teklif ettiği </w:t>
      </w:r>
      <w:r w:rsidRPr="006764FC">
        <w:rPr>
          <w:bCs/>
        </w:rPr>
        <w:t>ürün/ürünler</w:t>
      </w:r>
      <w:r w:rsidRPr="006764FC">
        <w:t xml:space="preserve"> T.C. Sağlık Bakanlığı’nın belirlediği 93/42/EEC MDD,  90/385/EEC AIMDD ve 98/79/EC IVDD kapsamında ise</w:t>
      </w:r>
    </w:p>
    <w:p w:rsidR="001F5F50" w:rsidRPr="001F5F50" w:rsidRDefault="00271EF9" w:rsidP="0011314F">
      <w:pPr>
        <w:pStyle w:val="AralkYok"/>
        <w:numPr>
          <w:ilvl w:val="0"/>
          <w:numId w:val="9"/>
        </w:numPr>
        <w:ind w:right="130"/>
        <w:jc w:val="both"/>
        <w:rPr>
          <w:kern w:val="2"/>
          <w:sz w:val="20"/>
          <w:szCs w:val="20"/>
        </w:rPr>
      </w:pPr>
      <w:r w:rsidRPr="001F5F50">
        <w:rPr>
          <w:bCs/>
        </w:rPr>
        <w:t>Firma / Bayi Kodu Belgesi</w:t>
      </w:r>
    </w:p>
    <w:p w:rsidR="00557628" w:rsidRPr="009B276B" w:rsidRDefault="00271EF9" w:rsidP="0011314F">
      <w:pPr>
        <w:pStyle w:val="AralkYok"/>
        <w:numPr>
          <w:ilvl w:val="0"/>
          <w:numId w:val="9"/>
        </w:numPr>
        <w:ind w:right="130"/>
        <w:jc w:val="both"/>
        <w:rPr>
          <w:b/>
        </w:rPr>
      </w:pPr>
      <w:r w:rsidRPr="0011314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r w:rsidRPr="0011314F">
        <w:rPr>
          <w:color w:val="222222"/>
          <w:sz w:val="20"/>
          <w:szCs w:val="20"/>
        </w:rPr>
        <w:t>.</w:t>
      </w:r>
    </w:p>
    <w:p w:rsidR="009B276B" w:rsidRPr="00557628" w:rsidRDefault="009B276B" w:rsidP="009B276B">
      <w:pPr>
        <w:pStyle w:val="AralkYok"/>
        <w:ind w:left="861" w:right="130"/>
        <w:jc w:val="both"/>
        <w:rPr>
          <w:b/>
        </w:rPr>
      </w:pPr>
    </w:p>
    <w:p w:rsidR="009B276B" w:rsidRPr="0011314F" w:rsidRDefault="001F5F50" w:rsidP="009B276B">
      <w:pPr>
        <w:pStyle w:val="AralkYok"/>
      </w:pPr>
      <w:r w:rsidRPr="009B276B">
        <w:rPr>
          <w:b/>
        </w:rPr>
        <w:t>2.</w:t>
      </w:r>
      <w:r w:rsidR="006764FC" w:rsidRPr="009B276B">
        <w:rPr>
          <w:b/>
        </w:rPr>
        <w:t>Teknik Özellikler</w:t>
      </w:r>
      <w:bookmarkStart w:id="0" w:name="_GoBack"/>
      <w:bookmarkEnd w:id="0"/>
    </w:p>
    <w:p w:rsidR="009B276B" w:rsidRDefault="009B276B" w:rsidP="00CB51AF">
      <w:pPr>
        <w:pStyle w:val="AralkYok"/>
        <w:numPr>
          <w:ilvl w:val="0"/>
          <w:numId w:val="25"/>
        </w:numPr>
      </w:pPr>
      <w:r>
        <w:t>Pipet tabancası, cam pipetler için kullanıma uygun olmalıdır.</w:t>
      </w:r>
    </w:p>
    <w:p w:rsidR="009B276B" w:rsidRDefault="009B276B" w:rsidP="00037FF2">
      <w:pPr>
        <w:pStyle w:val="AralkYok"/>
        <w:numPr>
          <w:ilvl w:val="0"/>
          <w:numId w:val="25"/>
        </w:numPr>
      </w:pPr>
      <w:r>
        <w:t>Pipet tabancasının şarj edilebilir yani kullanım sırasında elektrikli prizden ayrılabilir olmalıdır.</w:t>
      </w:r>
    </w:p>
    <w:p w:rsidR="009B276B" w:rsidRDefault="009B276B" w:rsidP="00146038">
      <w:pPr>
        <w:pStyle w:val="AralkYok"/>
        <w:numPr>
          <w:ilvl w:val="0"/>
          <w:numId w:val="25"/>
        </w:numPr>
      </w:pPr>
      <w:r>
        <w:t>Pipet tabancasının emme ve üfleme fonksiyonları için ayrı tuşları bulunmalıdır.</w:t>
      </w:r>
    </w:p>
    <w:p w:rsidR="009B276B" w:rsidRDefault="009B276B" w:rsidP="0095708A">
      <w:pPr>
        <w:pStyle w:val="AralkYok"/>
        <w:numPr>
          <w:ilvl w:val="0"/>
          <w:numId w:val="25"/>
        </w:numPr>
      </w:pPr>
      <w:r>
        <w:t>Pipet tabancasının en az 100ml çekme kapasitesi olmalıdır.</w:t>
      </w:r>
    </w:p>
    <w:p w:rsidR="009B276B" w:rsidRDefault="009B276B" w:rsidP="00640A5C">
      <w:pPr>
        <w:pStyle w:val="AralkYok"/>
        <w:numPr>
          <w:ilvl w:val="0"/>
          <w:numId w:val="25"/>
        </w:numPr>
      </w:pPr>
      <w:r>
        <w:t>Pipet tabancasının masa üzerinde durması için gerekli askı aparatı bulunmalıdır.</w:t>
      </w:r>
    </w:p>
    <w:p w:rsidR="009B276B" w:rsidRDefault="009B276B" w:rsidP="00163994">
      <w:pPr>
        <w:pStyle w:val="AralkYok"/>
        <w:numPr>
          <w:ilvl w:val="0"/>
          <w:numId w:val="25"/>
        </w:numPr>
      </w:pPr>
      <w:r>
        <w:t>Pipet tabancasının bir kalite kontrol belgesi olmalıdır.</w:t>
      </w:r>
    </w:p>
    <w:p w:rsidR="00557628" w:rsidRPr="009B276B" w:rsidRDefault="009B276B" w:rsidP="009B276B">
      <w:pPr>
        <w:pStyle w:val="AralkYok"/>
        <w:numPr>
          <w:ilvl w:val="0"/>
          <w:numId w:val="25"/>
        </w:numPr>
      </w:pPr>
      <w:r>
        <w:t>Pipet tabancası laboratuvarda kullanılmaya uyumlu olmalıdır.</w:t>
      </w:r>
    </w:p>
    <w:p w:rsidR="00557628" w:rsidRPr="00A97535" w:rsidRDefault="00557628" w:rsidP="0011314F">
      <w:pPr>
        <w:pStyle w:val="AralkYok"/>
        <w:jc w:val="both"/>
        <w:rPr>
          <w:rFonts w:eastAsia="Verdana"/>
        </w:rPr>
      </w:pPr>
    </w:p>
    <w:p w:rsidR="003F6E99" w:rsidRPr="00271EF9" w:rsidRDefault="001F5F50" w:rsidP="0011314F">
      <w:pPr>
        <w:pStyle w:val="AralkYok"/>
        <w:jc w:val="both"/>
        <w:rPr>
          <w:b/>
        </w:rPr>
      </w:pPr>
      <w:r>
        <w:rPr>
          <w:b/>
        </w:rPr>
        <w:t>3.</w:t>
      </w:r>
      <w:r w:rsidR="00276017" w:rsidRPr="00271EF9">
        <w:rPr>
          <w:b/>
        </w:rPr>
        <w:t>Klinik Mühendisliğe Verilecek Belgeler</w:t>
      </w:r>
    </w:p>
    <w:p w:rsidR="00271EF9" w:rsidRPr="00271EF9" w:rsidRDefault="00276017" w:rsidP="0011314F">
      <w:pPr>
        <w:pStyle w:val="AralkYok"/>
        <w:numPr>
          <w:ilvl w:val="0"/>
          <w:numId w:val="13"/>
        </w:numPr>
        <w:jc w:val="both"/>
        <w:rPr>
          <w:rFonts w:ascii="Calibri" w:eastAsia="Calibri" w:hAnsi="Calibri" w:cs="Times New Roman"/>
        </w:rPr>
      </w:pPr>
      <w:r w:rsidRPr="00271EF9">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271EF9" w:rsidRPr="00271EF9" w:rsidRDefault="00276017" w:rsidP="0011314F">
      <w:pPr>
        <w:pStyle w:val="AralkYok"/>
        <w:numPr>
          <w:ilvl w:val="0"/>
          <w:numId w:val="13"/>
        </w:numPr>
        <w:jc w:val="both"/>
        <w:rPr>
          <w:rFonts w:ascii="Calibri" w:eastAsia="Calibri" w:hAnsi="Calibri" w:cs="Times New Roman"/>
          <w:color w:val="000000"/>
        </w:rPr>
      </w:pPr>
      <w:r w:rsidRPr="00271EF9">
        <w:rPr>
          <w:rFonts w:ascii="Calibri" w:eastAsia="Calibri" w:hAnsi="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71EF9">
        <w:rPr>
          <w:rFonts w:ascii="Calibri" w:eastAsia="Calibri" w:hAnsi="Calibri" w:cs="Times New Roman"/>
        </w:rPr>
        <w:t>yapılacak işlemlerin anlatıldığı, gerekli yedek parça numaralarını belirten bütün konuları içeren İngilizce ve Türkçe servis manuelini verecektir.</w:t>
      </w:r>
    </w:p>
    <w:p w:rsidR="009E52A6" w:rsidRDefault="00271EF9"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w:t>
      </w:r>
      <w:r w:rsidR="00276017" w:rsidRPr="009E52A6">
        <w:rPr>
          <w:rFonts w:ascii="Calibri" w:eastAsia="Calibri" w:hAnsi="Calibri" w:cs="Times New Roman"/>
        </w:rPr>
        <w:t>etkili firma teklif e</w:t>
      </w:r>
      <w:r w:rsidRPr="009E52A6">
        <w:rPr>
          <w:rFonts w:ascii="Calibri" w:eastAsia="Calibri" w:hAnsi="Calibri" w:cs="Times New Roman"/>
        </w:rPr>
        <w:t>ttiği cihaz veya cihazlara ait H</w:t>
      </w:r>
      <w:r w:rsidR="00276017" w:rsidRPr="009E52A6">
        <w:rPr>
          <w:rFonts w:ascii="Calibri" w:eastAsia="Calibri" w:hAnsi="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9E52A6">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fabrikada yapılan en son testlere ait fabrika test çıkışı raporlarını teslim edecektir. </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cihaza ait </w:t>
      </w:r>
      <w:r w:rsidRPr="009E52A6">
        <w:rPr>
          <w:rFonts w:ascii="Calibri" w:eastAsia="Calibri" w:hAnsi="Calibri" w:cs="Times New Roman"/>
        </w:rPr>
        <w:t>garanti belgelerini hastane idaresi adına düzenleyecek ve orijinal nüshalarını  Klinik Mühendisliği Birimi’ne teslim edecektir.</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rPr>
        <w:lastRenderedPageBreak/>
        <w:t xml:space="preserve">Yetkili firma cihaza yapılan bütün müdahaleler için (montaj, arıza tespiti, onarım, bakım, yedek parça, upgrade, eğitim vb. ) servis formu oluşturacaktır ve Klinik Mühendisliği Birimi’ne teslim edecektir. </w:t>
      </w:r>
    </w:p>
    <w:p w:rsidR="009E52A6"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Teklif veren firmalar söz konusu cihaz için teknik servis imkânlarını ve teknik alt yapı durumunu belgeleyeceklerdir. (Teknik personel sayısı, bakım onarım imkânları, eğitim belgeleri, v.b.)</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4.</w:t>
      </w:r>
      <w:r w:rsidR="006764FC">
        <w:rPr>
          <w:rFonts w:ascii="Calibri" w:eastAsia="Calibri" w:hAnsi="Calibri" w:cs="Times New Roman"/>
          <w:b/>
          <w:bCs/>
        </w:rPr>
        <w:t>Teknik Servis Garantive Yedek Parça</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tarafından başlatılacaktır.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Garanti bitiminden sonra en az </w:t>
      </w:r>
      <w:r w:rsidR="009E52A6" w:rsidRPr="009E52A6">
        <w:rPr>
          <w:rFonts w:ascii="Calibri" w:eastAsia="Calibri" w:hAnsi="Calibri" w:cs="Times New Roman"/>
          <w:color w:val="000000"/>
        </w:rPr>
        <w:t>10</w:t>
      </w:r>
      <w:r w:rsidRPr="009E52A6">
        <w:rPr>
          <w:rFonts w:ascii="Calibri" w:eastAsia="Calibri" w:hAnsi="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bildiriminden sonra yetkili firma tarafından </w:t>
      </w:r>
      <w:r w:rsidRPr="009E52A6">
        <w:rPr>
          <w:rFonts w:ascii="Calibri" w:eastAsia="Calibri" w:hAnsi="Calibri" w:cs="Times New Roman"/>
        </w:rPr>
        <w:t xml:space="preserve">24 (yirmi dört) </w:t>
      </w:r>
      <w:r w:rsidRPr="009E52A6">
        <w:rPr>
          <w:rFonts w:ascii="Calibri" w:eastAsia="Calibri" w:hAnsi="Calibri" w:cs="Times New Roman"/>
          <w:color w:val="000000"/>
        </w:rPr>
        <w:t>saat içinde cihaza müdahale edilecek,</w:t>
      </w:r>
      <w:r w:rsidRPr="009E52A6">
        <w:rPr>
          <w:rFonts w:ascii="Calibri" w:eastAsia="Calibri" w:hAnsi="Calibri" w:cs="Times New Roman"/>
        </w:rPr>
        <w:t xml:space="preserve"> Yüklenici yurt dışından yedek parça ithali gerekmediği durumda en geç 2 (iki) iş günü içinde cihazı çalışır duruma getirmek zorundadır.</w:t>
      </w:r>
      <w:r w:rsidRPr="009E52A6">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9E52A6">
        <w:rPr>
          <w:rFonts w:ascii="Calibri" w:eastAsia="Calibri" w:hAnsi="Calibri" w:cs="Times New Roman"/>
          <w:color w:val="000000"/>
        </w:rPr>
        <w:t>sinde çalıştırılacaktır.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Cihazın gerekli periyodik koruyucu bakım ve periyodik kalibrasyonu gününde ve sonrasındaki 5 gün içerisinde yapılmadığında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 xml:space="preserve">Cihaza yapılacak her türlü müdahale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personeli eşliğinde, yüklenici firmanın söz konusu cihaz üzerine eğitim almış sertifikalı personeli tarafından gerçekleştirilmeli ve işlem hakkında teknik rapor düzenlenerek </w:t>
      </w:r>
      <w:r w:rsidRPr="009E52A6">
        <w:rPr>
          <w:rFonts w:ascii="Calibri" w:eastAsia="Calibri" w:hAnsi="Calibri" w:cs="Times New Roman"/>
        </w:rPr>
        <w:t>Klinik Mühendisliği Birimi’ne</w:t>
      </w:r>
      <w:r w:rsidRPr="009E52A6">
        <w:rPr>
          <w:rFonts w:ascii="Calibri" w:eastAsia="Calibri" w:hAnsi="Calibri" w:cs="Times New Roman"/>
          <w:color w:val="000000"/>
        </w:rPr>
        <w:t xml:space="preserve"> teslim edilmelidir.</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arızası nedeniyle çalışmadığı durumlar, arızalı olarak sayılacaktır. 4. maddede belirtilen süreleri aşan arızalı durumlarda cihazın alış bedeli üzerinden;</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1 – 3 gün arası günlük binde bir</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4 – 7 gün arası günlük binde beş</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7 günü aşan arızalı durumlarda ise gün başına yüzde bir oranında ceza kesilir.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idareye teslim edildiği tarihten itibaren, kullanım hataları dışında garanti süresi içinde kalmak kaydıyla, bir yıl içersinde;</w:t>
      </w:r>
    </w:p>
    <w:p w:rsid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aynı arızanın 3 ve daha fazla sayıda tekrarlanması,</w:t>
      </w:r>
    </w:p>
    <w:p w:rsidR="00276017" w:rsidRP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farklı tipteki arızaların 4 ve daha fazla sayıda meydana gelmesi</w:t>
      </w:r>
    </w:p>
    <w:p w:rsidR="00276017" w:rsidRPr="00A97535" w:rsidRDefault="00276017" w:rsidP="0011314F">
      <w:pPr>
        <w:pStyle w:val="AralkYok"/>
        <w:numPr>
          <w:ilvl w:val="0"/>
          <w:numId w:val="20"/>
        </w:numPr>
        <w:jc w:val="both"/>
        <w:rPr>
          <w:rFonts w:ascii="Calibri" w:eastAsia="Calibri" w:hAnsi="Calibri" w:cs="Times New Roman"/>
        </w:rPr>
      </w:pPr>
      <w:r w:rsidRPr="00A97535">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276017" w:rsidRPr="00A97535" w:rsidRDefault="00276017" w:rsidP="0011314F">
      <w:pPr>
        <w:pStyle w:val="AralkYok"/>
        <w:ind w:firstLine="708"/>
        <w:jc w:val="both"/>
        <w:rPr>
          <w:rFonts w:ascii="Calibri" w:eastAsia="Calibri" w:hAnsi="Calibri" w:cs="Times New Roman"/>
        </w:rPr>
      </w:pPr>
      <w:r w:rsidRPr="00A97535">
        <w:rPr>
          <w:rFonts w:ascii="Calibri" w:eastAsia="Calibri" w:hAnsi="Calibri" w:cs="Times New Roman"/>
        </w:rPr>
        <w:lastRenderedPageBreak/>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5.</w:t>
      </w:r>
      <w:r w:rsidR="006764FC">
        <w:rPr>
          <w:rFonts w:ascii="Calibri" w:eastAsia="Calibri" w:hAnsi="Calibri" w:cs="Times New Roman"/>
          <w:b/>
          <w:bCs/>
        </w:rPr>
        <w:t>Kabul ve Muayene</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 xml:space="preserve">Hastane idaresi şartname maddelerinin kontrolü, test, ölçüm, analiz işlemleri için bağımsız bir kuruluştan rapor, sertifika alabilir ve değerlendirme </w:t>
      </w:r>
      <w:r w:rsidR="0011314F">
        <w:rPr>
          <w:rFonts w:ascii="Calibri" w:eastAsia="Calibri" w:hAnsi="Calibri" w:cs="Times New Roman"/>
          <w:color w:val="000000"/>
        </w:rPr>
        <w:t>yaptırabilir.</w:t>
      </w:r>
    </w:p>
    <w:p w:rsidR="00276017" w:rsidRPr="00A97535" w:rsidRDefault="00276017" w:rsidP="0011314F">
      <w:pPr>
        <w:pStyle w:val="AralkYok"/>
        <w:jc w:val="both"/>
      </w:pPr>
    </w:p>
    <w:p w:rsidR="00276017" w:rsidRDefault="001F5F50" w:rsidP="0011314F">
      <w:pPr>
        <w:pStyle w:val="AralkYok"/>
        <w:jc w:val="both"/>
        <w:rPr>
          <w:rFonts w:ascii="Calibri" w:eastAsia="Calibri" w:hAnsi="Calibri" w:cs="Times New Roman"/>
          <w:b/>
          <w:bCs/>
        </w:rPr>
      </w:pPr>
      <w:r>
        <w:rPr>
          <w:rFonts w:ascii="Calibri" w:eastAsia="Calibri" w:hAnsi="Calibri" w:cs="Times New Roman"/>
          <w:b/>
          <w:bCs/>
        </w:rPr>
        <w:t>6.</w:t>
      </w:r>
      <w:r w:rsidR="006764FC">
        <w:rPr>
          <w:rFonts w:ascii="Calibri" w:eastAsia="Calibri" w:hAnsi="Calibri" w:cs="Times New Roman"/>
          <w:b/>
          <w:bCs/>
        </w:rPr>
        <w:t xml:space="preserve">Montaj </w:t>
      </w:r>
      <w:r w:rsidR="00276017" w:rsidRPr="009E52A6">
        <w:rPr>
          <w:rFonts w:ascii="Calibri" w:eastAsia="Calibri" w:hAnsi="Calibri" w:cs="Times New Roman"/>
          <w:b/>
          <w:bCs/>
        </w:rPr>
        <w:t xml:space="preserve"> ve D</w:t>
      </w:r>
      <w:r w:rsidR="006764FC">
        <w:rPr>
          <w:rFonts w:ascii="Calibri" w:eastAsia="Calibri" w:hAnsi="Calibri" w:cs="Times New Roman"/>
          <w:b/>
          <w:bCs/>
        </w:rPr>
        <w:t>emontaj</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9E52A6">
        <w:rPr>
          <w:rFonts w:ascii="Calibri" w:eastAsia="Calibri" w:hAnsi="Calibri" w:cs="Times New Roman"/>
        </w:rPr>
        <w:t>masraflar firma tarafından karşılanacaktır.</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9E52A6" w:rsidRDefault="00276017" w:rsidP="0011314F">
      <w:pPr>
        <w:pStyle w:val="AralkYok"/>
        <w:numPr>
          <w:ilvl w:val="0"/>
          <w:numId w:val="22"/>
        </w:numPr>
        <w:jc w:val="both"/>
      </w:pPr>
      <w:r w:rsidRPr="009E52A6">
        <w:rPr>
          <w:rFonts w:ascii="Calibri" w:eastAsia="Calibri" w:hAnsi="Calibri" w:cs="Times New Roman"/>
        </w:rPr>
        <w:t>Tasarım ve imalat hatası nedeniyle cihazın neden olacağı yaralanma ve ölümle sonuçlanan kazalardan ve her türlü maddi hasardan yüklenici sorumludur.</w:t>
      </w:r>
    </w:p>
    <w:p w:rsidR="00276017" w:rsidRPr="00A71A0D" w:rsidRDefault="00276017" w:rsidP="0011314F">
      <w:pPr>
        <w:pStyle w:val="AralkYok"/>
        <w:numPr>
          <w:ilvl w:val="0"/>
          <w:numId w:val="22"/>
        </w:numPr>
        <w:jc w:val="both"/>
      </w:pPr>
      <w:r w:rsidRPr="009E52A6">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A97535" w:rsidRDefault="00E472A2" w:rsidP="009B276B">
      <w:pPr>
        <w:pStyle w:val="AralkYok"/>
        <w:jc w:val="both"/>
      </w:pPr>
    </w:p>
    <w:p w:rsidR="00276017" w:rsidRPr="00A71A0D" w:rsidRDefault="001F5F50" w:rsidP="0011314F">
      <w:pPr>
        <w:pStyle w:val="AralkYok"/>
        <w:jc w:val="both"/>
        <w:rPr>
          <w:rFonts w:ascii="Calibri" w:eastAsia="Calibri" w:hAnsi="Calibri" w:cs="Times New Roman"/>
          <w:b/>
          <w:bCs/>
        </w:rPr>
      </w:pPr>
      <w:r>
        <w:rPr>
          <w:rFonts w:ascii="Calibri" w:eastAsia="Calibri" w:hAnsi="Calibri" w:cs="Times New Roman"/>
          <w:b/>
          <w:bCs/>
        </w:rPr>
        <w:t>7.</w:t>
      </w:r>
      <w:r w:rsidR="006764FC">
        <w:rPr>
          <w:rFonts w:ascii="Calibri" w:eastAsia="Calibri" w:hAnsi="Calibri" w:cs="Times New Roman"/>
          <w:b/>
          <w:bCs/>
        </w:rPr>
        <w:t>Eğitim</w:t>
      </w:r>
    </w:p>
    <w:p w:rsidR="00A71A0D" w:rsidRPr="00A71A0D" w:rsidRDefault="00276017" w:rsidP="0011314F">
      <w:pPr>
        <w:pStyle w:val="AralkYok"/>
        <w:numPr>
          <w:ilvl w:val="0"/>
          <w:numId w:val="23"/>
        </w:numPr>
        <w:jc w:val="both"/>
      </w:pPr>
      <w:r w:rsidRPr="00A71A0D">
        <w:rPr>
          <w:rFonts w:ascii="Calibri" w:eastAsia="Calibri" w:hAnsi="Calibri" w:cs="Times New Roman"/>
          <w:color w:val="000000"/>
        </w:rPr>
        <w:t xml:space="preserve">Yetkili firma servis mühendisi / teknikeri tarafından, kullanıcılara cihaz veya cihazların kullanımı, bakımı ve olası arızaların giderilmesi ile kalibrasyonuna ilişkin gerekli ücretsiz </w:t>
      </w:r>
      <w:r w:rsidRPr="00A71A0D">
        <w:rPr>
          <w:rFonts w:ascii="Calibri" w:eastAsia="Calibri" w:hAnsi="Calibri" w:cs="Times New Roman"/>
          <w:color w:val="000000"/>
        </w:rPr>
        <w:lastRenderedPageBreak/>
        <w:t>eğitim verecek ve bu eğitimi sertifika ile belgelendirecektir.</w:t>
      </w:r>
      <w:r w:rsidRPr="00A71A0D">
        <w:rPr>
          <w:rFonts w:ascii="Calibri" w:eastAsia="Calibri" w:hAnsi="Calibri" w:cs="Times New Roman"/>
        </w:rPr>
        <w:t xml:space="preserve"> Söz konusu bu eğitimler tamamlanmadan satınalma süreci bitmiş sayılmaz.</w:t>
      </w:r>
    </w:p>
    <w:p w:rsidR="00A71A0D" w:rsidRDefault="00276017" w:rsidP="0011314F">
      <w:pPr>
        <w:pStyle w:val="AralkYok"/>
        <w:numPr>
          <w:ilvl w:val="0"/>
          <w:numId w:val="23"/>
        </w:numPr>
        <w:jc w:val="both"/>
        <w:rPr>
          <w:rFonts w:ascii="Calibri" w:eastAsia="Calibri" w:hAnsi="Calibri" w:cs="Times New Roman"/>
        </w:rPr>
      </w:pPr>
      <w:r w:rsidRPr="00A71A0D">
        <w:rPr>
          <w:rFonts w:ascii="Calibri" w:eastAsia="Calibri" w:hAnsi="Calibri" w:cs="Times New Roman"/>
          <w:color w:val="000000"/>
        </w:rPr>
        <w:t>Yüklenicifirmanın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kurulacaksistemlerin</w:t>
      </w:r>
      <w:r w:rsidRPr="00A71A0D">
        <w:rPr>
          <w:rFonts w:ascii="Calibri" w:eastAsia="Calibri" w:hAnsi="Calibri" w:cs="Times New Roman"/>
          <w:color w:val="000000"/>
          <w:lang w:val="en-GB"/>
        </w:rPr>
        <w:t xml:space="preserve"> tam </w:t>
      </w:r>
      <w:r w:rsidRPr="00A71A0D">
        <w:rPr>
          <w:rFonts w:ascii="Calibri" w:eastAsia="Calibri" w:hAnsi="Calibri" w:cs="Times New Roman"/>
          <w:color w:val="000000"/>
        </w:rPr>
        <w:t>kapasitedevesürekliçalışmasınısağlamaküzere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montajsonrasıüreticiveyayetkilifirmanınservismühendis</w:t>
      </w:r>
      <w:r w:rsidRPr="00A71A0D">
        <w:rPr>
          <w:rFonts w:ascii="Calibri" w:eastAsia="Calibri" w:hAnsi="Calibri" w:cs="Times New Roman"/>
          <w:color w:val="000000"/>
          <w:lang w:val="en-GB"/>
        </w:rPr>
        <w:t xml:space="preserve">i / </w:t>
      </w:r>
      <w:r w:rsidRPr="00A71A0D">
        <w:rPr>
          <w:rFonts w:ascii="Calibri" w:eastAsia="Calibri" w:hAnsi="Calibri" w:cs="Times New Roman"/>
          <w:color w:val="000000"/>
        </w:rPr>
        <w:t>teknikeritarafından</w:t>
      </w:r>
      <w:r w:rsidRPr="00A71A0D">
        <w:rPr>
          <w:rFonts w:ascii="Calibri" w:eastAsia="Calibri" w:hAnsi="Calibri" w:cs="Times New Roman"/>
        </w:rPr>
        <w:t>Klinik Mühendisliği Birimi’nin belirleyeceği personeline</w:t>
      </w:r>
      <w:r w:rsidRPr="00A71A0D">
        <w:rPr>
          <w:rFonts w:ascii="Calibri" w:eastAsia="Calibri" w:hAnsi="Calibri" w:cs="Times New Roman"/>
          <w:color w:val="000000"/>
        </w:rPr>
        <w:t>kullanım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kalibrasyon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bakım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arıza</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güncelleştirme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upgrade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 xml:space="preserve">konusundaeğitim verecekvebu eğitimi sertifika ile </w:t>
      </w:r>
      <w:r w:rsidR="00A71A0D">
        <w:rPr>
          <w:rFonts w:ascii="Calibri" w:eastAsia="Calibri" w:hAnsi="Calibri" w:cs="Times New Roman"/>
          <w:color w:val="000000"/>
        </w:rPr>
        <w:t>b</w:t>
      </w:r>
      <w:r w:rsidRPr="00A71A0D">
        <w:rPr>
          <w:rFonts w:ascii="Calibri" w:eastAsia="Calibri" w:hAnsi="Calibri" w:cs="Times New Roman"/>
          <w:color w:val="000000"/>
        </w:rPr>
        <w:t>elgelendirecektir.</w:t>
      </w:r>
      <w:r w:rsidRPr="00A71A0D">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FB0876" w:rsidRDefault="00276017" w:rsidP="0011314F">
      <w:pPr>
        <w:pStyle w:val="AralkYok"/>
        <w:numPr>
          <w:ilvl w:val="0"/>
          <w:numId w:val="23"/>
        </w:numPr>
        <w:jc w:val="both"/>
        <w:rPr>
          <w:rFonts w:ascii="Calibri" w:eastAsia="Calibri" w:hAnsi="Calibri" w:cs="Times New Roman"/>
        </w:rPr>
      </w:pPr>
      <w:r w:rsidRPr="00A71A0D">
        <w:rPr>
          <w:color w:val="000000"/>
        </w:rPr>
        <w:t>Y</w:t>
      </w:r>
      <w:r w:rsidRPr="00A71A0D">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BF220A" w:rsidRDefault="00BF220A" w:rsidP="00BF220A">
      <w:pPr>
        <w:tabs>
          <w:tab w:val="left" w:pos="5700"/>
        </w:tabs>
        <w:jc w:val="both"/>
        <w:rPr>
          <w:rFonts w:eastAsia="Calibri"/>
          <w:lang w:eastAsia="en-US"/>
        </w:rPr>
      </w:pPr>
      <w:r>
        <w:rPr>
          <w:rFonts w:eastAsia="Calibri"/>
          <w:lang w:eastAsia="en-US"/>
        </w:rPr>
        <w:tab/>
        <w:t xml:space="preserve"> Prof. Dr. Zeki ARI</w:t>
      </w:r>
    </w:p>
    <w:p w:rsidR="00BF220A" w:rsidRPr="00FB0876" w:rsidRDefault="00BF220A" w:rsidP="00BF220A">
      <w:pPr>
        <w:tabs>
          <w:tab w:val="left" w:pos="5700"/>
        </w:tabs>
        <w:jc w:val="both"/>
        <w:rPr>
          <w:rFonts w:eastAsia="Calibri"/>
          <w:lang w:eastAsia="en-US"/>
        </w:rPr>
      </w:pPr>
      <w:r>
        <w:rPr>
          <w:rFonts w:eastAsia="Calibri"/>
          <w:lang w:eastAsia="en-US"/>
        </w:rPr>
        <w:tab/>
        <w:t>Merkezi Laboratuvar</w:t>
      </w:r>
    </w:p>
    <w:p w:rsidR="00FB0876" w:rsidRPr="00FB0876" w:rsidRDefault="00FB0876" w:rsidP="0011314F">
      <w:pPr>
        <w:jc w:val="both"/>
        <w:rPr>
          <w:rFonts w:eastAsia="Calibri"/>
          <w:lang w:eastAsia="en-US"/>
        </w:rPr>
      </w:pPr>
    </w:p>
    <w:sectPr w:rsidR="00FB0876" w:rsidRPr="00FB0876"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013" w:rsidRDefault="000D3013" w:rsidP="00896C12">
      <w:r>
        <w:separator/>
      </w:r>
    </w:p>
  </w:endnote>
  <w:endnote w:type="continuationSeparator" w:id="1">
    <w:p w:rsidR="000D3013" w:rsidRDefault="000D3013"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013" w:rsidRDefault="000D3013" w:rsidP="00896C12">
      <w:r>
        <w:separator/>
      </w:r>
    </w:p>
  </w:footnote>
  <w:footnote w:type="continuationSeparator" w:id="1">
    <w:p w:rsidR="000D3013" w:rsidRDefault="000D3013"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5">
    <w:nsid w:val="26F24555"/>
    <w:multiLevelType w:val="hybridMultilevel"/>
    <w:tmpl w:val="1B8E5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C753DFA"/>
    <w:multiLevelType w:val="hybridMultilevel"/>
    <w:tmpl w:val="D54A1A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3">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8">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7"/>
  </w:num>
  <w:num w:numId="4">
    <w:abstractNumId w:val="0"/>
  </w:num>
  <w:num w:numId="5">
    <w:abstractNumId w:val="13"/>
  </w:num>
  <w:num w:numId="6">
    <w:abstractNumId w:val="22"/>
  </w:num>
  <w:num w:numId="7">
    <w:abstractNumId w:val="18"/>
  </w:num>
  <w:num w:numId="8">
    <w:abstractNumId w:val="20"/>
  </w:num>
  <w:num w:numId="9">
    <w:abstractNumId w:val="12"/>
  </w:num>
  <w:num w:numId="10">
    <w:abstractNumId w:val="4"/>
  </w:num>
  <w:num w:numId="11">
    <w:abstractNumId w:val="24"/>
  </w:num>
  <w:num w:numId="12">
    <w:abstractNumId w:val="19"/>
  </w:num>
  <w:num w:numId="13">
    <w:abstractNumId w:val="16"/>
  </w:num>
  <w:num w:numId="14">
    <w:abstractNumId w:val="2"/>
  </w:num>
  <w:num w:numId="15">
    <w:abstractNumId w:val="11"/>
  </w:num>
  <w:num w:numId="16">
    <w:abstractNumId w:val="7"/>
  </w:num>
  <w:num w:numId="17">
    <w:abstractNumId w:val="15"/>
  </w:num>
  <w:num w:numId="18">
    <w:abstractNumId w:val="23"/>
  </w:num>
  <w:num w:numId="19">
    <w:abstractNumId w:val="3"/>
  </w:num>
  <w:num w:numId="20">
    <w:abstractNumId w:val="10"/>
  </w:num>
  <w:num w:numId="21">
    <w:abstractNumId w:val="6"/>
  </w:num>
  <w:num w:numId="22">
    <w:abstractNumId w:val="21"/>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D3013"/>
    <w:rsid w:val="000E53DE"/>
    <w:rsid w:val="000E54BE"/>
    <w:rsid w:val="000F34DA"/>
    <w:rsid w:val="0011314F"/>
    <w:rsid w:val="001B13E3"/>
    <w:rsid w:val="001F5F50"/>
    <w:rsid w:val="00271EF9"/>
    <w:rsid w:val="00276017"/>
    <w:rsid w:val="002954F5"/>
    <w:rsid w:val="00323ED1"/>
    <w:rsid w:val="003B12B5"/>
    <w:rsid w:val="003F6E99"/>
    <w:rsid w:val="004B656B"/>
    <w:rsid w:val="005207D8"/>
    <w:rsid w:val="005241B1"/>
    <w:rsid w:val="00557628"/>
    <w:rsid w:val="00581CEB"/>
    <w:rsid w:val="006764FC"/>
    <w:rsid w:val="00742F19"/>
    <w:rsid w:val="00786A25"/>
    <w:rsid w:val="007C5B57"/>
    <w:rsid w:val="00805A05"/>
    <w:rsid w:val="00847205"/>
    <w:rsid w:val="00896C12"/>
    <w:rsid w:val="009B276B"/>
    <w:rsid w:val="009E52A6"/>
    <w:rsid w:val="00A71A0D"/>
    <w:rsid w:val="00A97535"/>
    <w:rsid w:val="00BF220A"/>
    <w:rsid w:val="00CE0CA6"/>
    <w:rsid w:val="00E472A2"/>
    <w:rsid w:val="00EE7249"/>
    <w:rsid w:val="00F47B46"/>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ListeParagraf">
    <w:name w:val="List Paragraph"/>
    <w:basedOn w:val="Normal"/>
    <w:uiPriority w:val="34"/>
    <w:qFormat/>
    <w:rsid w:val="009B276B"/>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659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19EB-2F23-4F3B-8956-1EBCC61A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1701</Words>
  <Characters>9696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3</cp:revision>
  <cp:lastPrinted>2019-02-26T13:29:00Z</cp:lastPrinted>
  <dcterms:created xsi:type="dcterms:W3CDTF">2019-03-18T11:43:00Z</dcterms:created>
  <dcterms:modified xsi:type="dcterms:W3CDTF">2019-03-25T07:19:00Z</dcterms:modified>
</cp:coreProperties>
</file>